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K143/3</w:t>
      </w:r>
    </w:p>
    <w:p/>
    <w:p>
      <w:pPr/>
      <w:r>
        <w:pict>
          <v:shape type="#_x0000_t75" style="width:250pt; height:239.1496899911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Nödbelysning för enkelsidig och dubbelsidig hänvisning. Ytmontage.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304 mm x 155 mm x 73 mm.</w:t>
      </w:r>
    </w:p>
    <w:p>
      <w:pPr>
        <w:numPr>
          <w:ilvl w:val="0"/>
          <w:numId w:val="3"/>
        </w:numPr>
      </w:pPr>
      <w:r>
        <w:rPr/>
        <w:t xml:space="preserve">Automatisk anslutning (upp till 2.5 mm²). Tillbehör för infällt montage.</w:t>
      </w:r>
    </w:p>
    <w:p>
      <w:pPr>
        <w:numPr>
          <w:ilvl w:val="0"/>
          <w:numId w:val="3"/>
        </w:numPr>
      </w:pPr>
      <w:r>
        <w:rPr/>
        <w:t xml:space="preserve">Lumen nödläge: 240 lm.</w:t>
      </w:r>
    </w:p>
    <w:p>
      <w:pPr>
        <w:numPr>
          <w:ilvl w:val="0"/>
          <w:numId w:val="3"/>
        </w:numPr>
      </w:pPr>
      <w:r>
        <w:rPr/>
        <w:t xml:space="preserve">Energiförbrukning: 2.3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 Piktogrammets läsavstånd är 26 m.</w:t>
      </w:r>
    </w:p>
    <w:p>
      <w:pPr>
        <w:numPr>
          <w:ilvl w:val="0"/>
          <w:numId w:val="3"/>
        </w:numPr>
      </w:pPr>
      <w:r>
        <w:rPr/>
        <w:t xml:space="preserve">Varaktighet: 60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1,1Ah.</w:t>
      </w:r>
    </w:p>
    <w:p>
      <w:pPr>
        <w:numPr>
          <w:ilvl w:val="0"/>
          <w:numId w:val="3"/>
        </w:numPr>
      </w:pPr>
      <w:r>
        <w:rPr/>
        <w:t xml:space="preserve">Automatisk funktionstest varje vecka, batterikapacitetstest var 13:e vecka i enlighet med SS-EN 50172 och SS-EN62034. Övervakning och styrning via ESM för centralt underhåll. Polaritetsoberoende via 2-tråds buskommunikation.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0 UNLIMITED.</w:t>
      </w:r>
    </w:p>
    <w:p>
      <w:pPr>
        <w:numPr>
          <w:ilvl w:val="0"/>
          <w:numId w:val="3"/>
        </w:numPr>
      </w:pPr>
      <w:r>
        <w:rPr/>
        <w:t xml:space="preserve">Slagtålig polykarbonat armaturhus, RAL9018 - papyrus vit.</w:t>
      </w:r>
    </w:p>
    <w:p>
      <w:pPr>
        <w:numPr>
          <w:ilvl w:val="0"/>
          <w:numId w:val="3"/>
        </w:numPr>
      </w:pPr>
      <w:r>
        <w:rPr/>
        <w:t xml:space="preserve">IP-klassning: IP42.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2E241C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2025-04-17T08:52:11+02:00</dcterms:created>
  <dcterms:modified xsi:type="dcterms:W3CDTF">2025-04-17T08:52:11+02:00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