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K1R14/1-23-A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Emergency luminaire for single- or double-sided signage. Surface mounted.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315 mm x 33 mm x 219 mm.</w:t>
      </w:r>
    </w:p>
    <w:p>
      <w:pPr>
        <w:numPr>
          <w:ilvl w:val="0"/>
          <w:numId w:val="3"/>
        </w:numPr>
      </w:pPr>
      <w:r>
        <w:rPr/>
        <w:t xml:space="preserve">Screwless opening, automatic electrical connection, screwless wire terminals (up to 2.5 mm²), suited for ceiling and wall mounting, optional accessories for recessed or suspended mounting.</w:t>
      </w:r>
    </w:p>
    <w:p>
      <w:pPr>
        <w:numPr>
          <w:ilvl w:val="0"/>
          <w:numId w:val="3"/>
        </w:numPr>
      </w:pPr>
      <w:r>
        <w:rPr/>
        <w:t xml:space="preserve">Lumen output in emergency mode: 90 lm.</w:t>
      </w:r>
    </w:p>
    <w:p>
      <w:pPr>
        <w:numPr>
          <w:ilvl w:val="0"/>
          <w:numId w:val="3"/>
        </w:numPr>
      </w:pPr>
      <w:r>
        <w:rPr/>
        <w:t xml:space="preserve">Power consumption in standby: 3.3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24 m.</w:t>
      </w:r>
    </w:p>
    <w:p>
      <w:pPr>
        <w:numPr>
          <w:ilvl w:val="0"/>
          <w:numId w:val="3"/>
        </w:numPr>
      </w:pPr>
      <w:r>
        <w:rPr/>
        <w:t xml:space="preserve">For use with central battery system on 230 V AC/DC.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RAL9003 - signal white.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47F66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2024-01-05T15:23:18+01:00</dcterms:created>
  <dcterms:modified xsi:type="dcterms:W3CDTF">2024-01-05T15:23:18+01:00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