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K1R142/1L3S2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Alumbrado de emergencia grande señalización (f) por un y ambos lados. Montaje adosado.</w:t>
      </w:r>
    </w:p>
    <w:p>
      <w:pPr>
        <w:numPr>
          <w:ilvl w:val="0"/>
          <w:numId w:val="3"/>
        </w:numPr>
      </w:pPr>
      <w:r>
        <w:rPr/>
        <w:t xml:space="preserve">Luminaria autónoma (contiene batería).</w:t>
      </w:r>
    </w:p>
    <w:p>
      <w:pPr>
        <w:numPr>
          <w:ilvl w:val="0"/>
          <w:numId w:val="3"/>
        </w:numPr>
      </w:pPr>
      <w:r>
        <w:rPr/>
        <w:t xml:space="preserve">Dimensiones: 315 mm x 33 mm x 219 mm.</w:t>
      </w:r>
    </w:p>
    <w:p>
      <w:pPr>
        <w:numPr>
          <w:ilvl w:val="0"/>
          <w:numId w:val="3"/>
        </w:numPr>
      </w:pPr>
      <w:r>
        <w:rPr/>
        <w:t xml:space="preserve">Apertura sin tornillos, conexión eléctrica automática, terminales de cable sin tornillos (hasta 2.5mm²), apto para montaje a techo o pared, accesorios opcionales para empotrar o suspender. El pictograma K1 puede equiparse con ledes adicionales en la parte inferior del pictograma (opción L3). En caso de corte del suministro eléctrico, los ledes, que están discretamente integrados, proporcionan alumbrado extra de las vías de evacuación, iluminación antipánico o pueden iluminar un extintor.</w:t>
      </w:r>
    </w:p>
    <w:p>
      <w:pPr>
        <w:numPr>
          <w:ilvl w:val="0"/>
          <w:numId w:val="3"/>
        </w:numPr>
      </w:pPr>
      <w:r>
        <w:rPr/>
        <w:t xml:space="preserve">Lumen emergencia: 210 lm.</w:t>
      </w:r>
    </w:p>
    <w:p>
      <w:pPr>
        <w:numPr>
          <w:ilvl w:val="0"/>
          <w:numId w:val="3"/>
        </w:numPr>
      </w:pPr>
      <w:r>
        <w:rPr/>
        <w:t xml:space="preserve">Consumo de energía: 2.9 W.</w:t>
      </w:r>
    </w:p>
    <w:p>
      <w:pPr>
        <w:numPr>
          <w:ilvl w:val="0"/>
          <w:numId w:val="3"/>
        </w:numPr>
      </w:pPr>
      <w:r>
        <w:rPr/>
        <w:t xml:space="preserve"> </w:t>
      </w:r>
    </w:p>
    <w:p>
      <w:pPr>
        <w:numPr>
          <w:ilvl w:val="0"/>
          <w:numId w:val="3"/>
        </w:numPr>
      </w:pPr>
      <w:r>
        <w:rPr/>
        <w:t xml:space="preserve">Tensión: 220-230V.</w:t>
      </w:r>
    </w:p>
    <w:p>
      <w:pPr>
        <w:numPr>
          <w:ilvl w:val="0"/>
          <w:numId w:val="3"/>
        </w:numPr>
      </w:pPr>
      <w:r>
        <w:rPr/>
        <w:t xml:space="preserve">Autonomia: 180 minutos. La luminaria indica datos de la lámpara, fecha y tipo de batería, según la norma EN 60598-2.22.</w:t>
      </w:r>
    </w:p>
    <w:p>
      <w:pPr>
        <w:numPr>
          <w:ilvl w:val="0"/>
          <w:numId w:val="3"/>
        </w:numPr>
      </w:pPr>
      <w:r>
        <w:rPr/>
        <w:t xml:space="preserve">Batería: 4 x NiMh 1,2V 2,2Ah.</w:t>
      </w:r>
    </w:p>
    <w:p>
      <w:pPr>
        <w:numPr>
          <w:ilvl w:val="0"/>
          <w:numId w:val="3"/>
        </w:numPr>
      </w:pPr>
      <w:r>
        <w:rPr/>
        <w:t xml:space="preserve">Test de fonctionamiento semanal automático, test de duración de batería cada 13 semanas, según la norma EN 50172 y EN 62034.</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RG0.</w:t>
      </w:r>
    </w:p>
    <w:p>
      <w:pPr>
        <w:numPr>
          <w:ilvl w:val="0"/>
          <w:numId w:val="3"/>
        </w:numPr>
      </w:pPr>
      <w:r>
        <w:rPr/>
        <w:t xml:space="preserve">Policarbonato resistente a impactos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 La fijación de la batería dentro de la luminaria se asegura mediante abrazaderas de velcro, lo que facilita el reemplazo de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29560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2025-04-17T09:01:29+02:00</dcterms:created>
  <dcterms:modified xsi:type="dcterms:W3CDTF">2025-04-17T09:01:29+02:00</dcterms:modified>
</cp:coreProperties>
</file>

<file path=docProps/custom.xml><?xml version="1.0" encoding="utf-8"?>
<Properties xmlns="http://schemas.openxmlformats.org/officeDocument/2006/custom-properties" xmlns:vt="http://schemas.openxmlformats.org/officeDocument/2006/docPropsVTypes"/>
</file>