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K1R145/1L3S2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pour éclairage de sécurité pour signalisation simple et double face. En saillie.</w:t>
      </w:r>
    </w:p>
    <w:p>
      <w:pPr>
        <w:numPr>
          <w:ilvl w:val="0"/>
          <w:numId w:val="3"/>
        </w:numPr>
      </w:pPr>
      <w:r>
        <w:rPr/>
        <w:t xml:space="preserve">Luminaire autonome (contient batterie).</w:t>
      </w:r>
    </w:p>
    <w:p>
      <w:pPr>
        <w:numPr>
          <w:ilvl w:val="0"/>
          <w:numId w:val="3"/>
        </w:numPr>
      </w:pPr>
      <w:r>
        <w:rPr/>
        <w:t xml:space="preserve">Dimensions: 315 mm x 33 mm x 219 mm.</w:t>
      </w:r>
    </w:p>
    <w:p>
      <w:pPr>
        <w:numPr>
          <w:ilvl w:val="0"/>
          <w:numId w:val="3"/>
        </w:numPr>
      </w:pPr>
      <w:r>
        <w:rPr/>
        <w:t xml:space="preserve">Ouverture sans vis, connexion électrique automatique, bornes enfichables (jusqu'à 2.5 mm²), montage contre le mur ou contre le plafond, accessoires en option pour montage en encastré ou suspendu. K1 picto peut être équipé de LED supplémentaires sous le pictogramme (option L3) En cas de coupure de courant, les LED discrètement intégrées créent un éclairage d’évacuation supplémentaire, un éclairage antipanique ou assurent l’éclairage d’extincteurs.</w:t>
      </w:r>
    </w:p>
    <w:p>
      <w:pPr>
        <w:numPr>
          <w:ilvl w:val="0"/>
          <w:numId w:val="3"/>
        </w:numPr>
      </w:pPr>
      <w:r>
        <w:rPr/>
        <w:t xml:space="preserve">Lumen en état de secours: 210 lm.</w:t>
      </w:r>
    </w:p>
    <w:p>
      <w:pPr>
        <w:numPr>
          <w:ilvl w:val="0"/>
          <w:numId w:val="3"/>
        </w:numPr>
      </w:pPr>
      <w:r>
        <w:rPr/>
        <w:t xml:space="preserve">Consommation de courant: 2.9 W.</w:t>
      </w:r>
    </w:p>
    <w:p>
      <w:pPr>
        <w:numPr>
          <w:ilvl w:val="0"/>
          <w:numId w:val="3"/>
        </w:numPr>
      </w:pPr>
      <w:r>
        <w:rPr/>
        <w:t xml:space="preserve">Tension: 220-230V.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BFE66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2025-04-17T09:01:34+02:00</dcterms:created>
  <dcterms:modified xsi:type="dcterms:W3CDTF">2025-04-17T09:01:34+02:00</dcterms:modified>
</cp:coreProperties>
</file>

<file path=docProps/custom.xml><?xml version="1.0" encoding="utf-8"?>
<Properties xmlns="http://schemas.openxmlformats.org/officeDocument/2006/custom-properties" xmlns:vt="http://schemas.openxmlformats.org/officeDocument/2006/docPropsVTypes"/>
</file>