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K1R16/1-230S20</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with comfortable diffuse lighting. Surface mounted.</w:t>
      </w:r>
    </w:p>
    <w:p>
      <w:pPr>
        <w:numPr>
          <w:ilvl w:val="0"/>
          <w:numId w:val="3"/>
        </w:numPr>
      </w:pPr>
      <w:r>
        <w:rPr/>
        <w:t xml:space="preserve">For central supply.</w:t>
      </w:r>
    </w:p>
    <w:p>
      <w:pPr>
        <w:numPr>
          <w:ilvl w:val="0"/>
          <w:numId w:val="3"/>
        </w:numPr>
      </w:pPr>
      <w:r>
        <w:rPr/>
        <w:t xml:space="preserve">Dimensions: 315 mm x 33 mm x 219 mm.</w:t>
      </w:r>
    </w:p>
    <w:p>
      <w:pPr>
        <w:numPr>
          <w:ilvl w:val="0"/>
          <w:numId w:val="3"/>
        </w:numPr>
      </w:pPr>
      <w:r>
        <w:rPr/>
        <w:t xml:space="preserve">Diffusor plate light source for comfortable illumination. Polycarbonate housing, 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200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7428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2024-01-05T15:11:27+01:00</dcterms:created>
  <dcterms:modified xsi:type="dcterms:W3CDTF">2024-01-05T15:11:27+01:00</dcterms:modified>
</cp:coreProperties>
</file>

<file path=docProps/custom.xml><?xml version="1.0" encoding="utf-8"?>
<Properties xmlns="http://schemas.openxmlformats.org/officeDocument/2006/custom-properties" xmlns:vt="http://schemas.openxmlformats.org/officeDocument/2006/docPropsVTypes"/>
</file>