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K1R162/1S2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met comfortabele diffuse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315 mm x 33 mm x 219 mm.</w:t>
      </w:r>
    </w:p>
    <w:p>
      <w:pPr>
        <w:numPr>
          <w:ilvl w:val="0"/>
          <w:numId w:val="3"/>
        </w:numPr>
      </w:pPr>
      <w:r>
        <w:rPr/>
        <w:t xml:space="preserve">Lichtbron met diffusorplaat voor comfortabele verlichting. Polycarbonaat behuizing, schroefloze opening, automatische elektrische aansluiting, schroefloze aansluitklemmen (tot 2.5 mm²), geschikt voor plafond- en wandmontage, optionele accessoires voor inbouw- of hangende montage</w:t>
      </w:r>
    </w:p>
    <w:p>
      <w:pPr>
        <w:numPr>
          <w:ilvl w:val="0"/>
          <w:numId w:val="3"/>
        </w:numPr>
      </w:pPr>
      <w:r>
        <w:rPr/>
        <w:t xml:space="preserve">Lichtopbrengst in noodwerking: 200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BD4A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2025-04-17T08:55:06+02:00</dcterms:created>
  <dcterms:modified xsi:type="dcterms:W3CDTF">2025-04-17T08:55:06+02:00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