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K1R21/3N-230C3</w:t>
      </w:r>
    </w:p>
    <w:p/>
    <w:p>
      <w:pPr/>
      <w:r>
        <w:pict>
          <v:shape type="#_x0000_t75" style="width:250pt; height:155.7093425605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Runde Leuchte für Sicherheitsbeleuchtung für Rettungswege.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Ø 110 mm x 70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Elektronik in separatem Polycarbonat-Gehäuse, schraubenloses Öffnen, automatischer elektrischer Kontakt beim Schließen, Anschluss-Steckkontakte (bis zu 2.5mm²).</w:t>
      </w:r>
    </w:p>
    <w:p>
      <w:pPr>
        <w:numPr>
          <w:ilvl w:val="0"/>
          <w:numId w:val="3"/>
        </w:numPr>
      </w:pPr>
      <w:r>
        <w:rPr/>
        <w:t xml:space="preserve">Linienförmige Rettungsweg- Lichtverteilung, optimiert für normkonforme Ausleuchtung entlang der Rettungswegachse.</w:t>
      </w:r>
    </w:p>
    <w:p>
      <w:pPr>
        <w:numPr>
          <w:ilvl w:val="0"/>
          <w:numId w:val="3"/>
        </w:numPr>
      </w:pPr>
      <w:r>
        <w:rPr/>
        <w:t xml:space="preserve">Leuchten-Lichtstrom im Notbetrieb: 280 lm.</w:t>
      </w:r>
    </w:p>
    <w:p>
      <w:pPr>
        <w:numPr>
          <w:ilvl w:val="0"/>
          <w:numId w:val="3"/>
        </w:numPr>
      </w:pPr>
      <w:r>
        <w:rPr/>
        <w:t xml:space="preserve">Anschlussleistung: 4.8 W.</w:t>
      </w:r>
    </w:p>
    <w:p>
      <w:pPr>
        <w:numPr>
          <w:ilvl w:val="0"/>
          <w:numId w:val="3"/>
        </w:numPr>
      </w:pPr>
      <w:r>
        <w:rPr/>
        <w:t xml:space="preserve">Montageabstand (Rettungsweg Beleuchtung): 20.7 m Zwischenabstand („b“) bei 2.8 m Montagehöhe für 1 lx auf Bodenniveau. 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Inklusive adressierbarem MSÜ3-Kommunikationsmodul, geeignet für Mischbetrieb in Zentralbatteriesystem 230V AC/DC.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C0FD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2025-04-17T08:55:26+02:00</dcterms:created>
  <dcterms:modified xsi:type="dcterms:W3CDTF">2025-04-17T08:55:26+02:00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