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K1R213/3-A-D800A25</w:t>
      </w:r>
    </w:p>
    <w:p/>
    <w:p>
      <w:pPr/>
      <w:r>
        <w:pict>
          <v:shape type="#_x0000_t75" style="width:250pt; height:155.7093425605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Round emergency luminaire for escape route lighting. Recessed mounting. C0:C90 value of this luminaire: D800:A25.</w:t>
      </w:r>
    </w:p>
    <w:p>
      <w:pPr>
        <w:numPr>
          <w:ilvl w:val="0"/>
          <w:numId w:val="3"/>
        </w:numPr>
      </w:pPr>
      <w:r>
        <w:rPr/>
        <w:t xml:space="preserve">Autonomous luminaire (contains battery).</w:t>
      </w:r>
    </w:p>
    <w:p>
      <w:pPr>
        <w:numPr>
          <w:ilvl w:val="0"/>
          <w:numId w:val="3"/>
        </w:numPr>
      </w:pPr>
      <w:r>
        <w:rPr/>
        <w:t xml:space="preserve">Dimensions: Ø 110 mm x 70 mm.</w:t>
      </w:r>
    </w:p>
    <w:p>
      <w:pPr>
        <w:numPr>
          <w:ilvl w:val="0"/>
          <w:numId w:val="3"/>
        </w:numPr>
      </w:pPr>
      <w:r>
        <w:rPr/>
        <w:t xml:space="preserve">Polycarbonate housing with sunk optics and flush aspect with spring mounting, electronics in separate polycarbonate housing,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20.7 m.</w:t>
      </w:r>
    </w:p>
    <w:p>
      <w:pPr>
        <w:numPr>
          <w:ilvl w:val="0"/>
          <w:numId w:val="3"/>
        </w:numPr>
      </w:pPr>
      <w:r>
        <w:rPr/>
        <w:t xml:space="preserve">Voltage: 220-230V.</w:t>
      </w:r>
    </w:p>
    <w:p>
      <w:pPr>
        <w:numPr>
          <w:ilvl w:val="0"/>
          <w:numId w:val="3"/>
        </w:numPr>
      </w:pPr>
      <w:r>
        <w:rPr/>
        <w:t xml:space="preserve">Autonomy: 90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FA246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2025-04-17T08:57:57+02:00</dcterms:created>
  <dcterms:modified xsi:type="dcterms:W3CDTF">2025-04-17T08:57:57+02:00</dcterms:modified>
</cp:coreProperties>
</file>

<file path=docProps/custom.xml><?xml version="1.0" encoding="utf-8"?>
<Properties xmlns="http://schemas.openxmlformats.org/officeDocument/2006/custom-properties" xmlns:vt="http://schemas.openxmlformats.org/officeDocument/2006/docPropsVTypes"/>
</file>