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K1R22/3N-230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110 mm x 70 mm.</w:t>
      </w:r>
    </w:p>
    <w:p>
      <w:pPr>
        <w:numPr>
          <w:ilvl w:val="0"/>
          <w:numId w:val="3"/>
        </w:numPr>
      </w:pPr>
      <w:r>
        <w:rPr/>
        <w:t xml:space="preserve">Polycarbonaat behuizing met verzonken optiek, met veerbevestiging, elektronica in aparte polycarbonaat behuizing,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12.7 m. Bij een montagehoogte van 2.8 m bedraagt de verlichtingssterkte op de vloer 1 lux bij een tussenafstand ("b") van 12.1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51B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2025-04-17T08:56:05+02:00</dcterms:created>
  <dcterms:modified xsi:type="dcterms:W3CDTF">2025-04-17T08:56:05+02:00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