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K1R223/3S2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redondo para iluminação de presença.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110 mm x 70 mm.</w:t>
      </w:r>
    </w:p>
    <w:p>
      <w:pPr>
        <w:numPr>
          <w:ilvl w:val="0"/>
          <w:numId w:val="3"/>
        </w:numPr>
      </w:pPr>
      <w:r>
        <w:rPr/>
        <w:t xml:space="preserve">Corpo em policarbonato com ótica afundada e aspecto nivelado, electrónica em caixas separadas de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220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11.6 m. A uma altura de montagem de 2.8 m, a iluminação no chão é de 0.5 lux com uma interdistância ("b") de 12.5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7134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2025-04-17T08:55:59+02:00</dcterms:created>
  <dcterms:modified xsi:type="dcterms:W3CDTF">2025-04-17T08:55:59+02:00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