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K21/3N-230S11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For central supply.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Voltage: 220-230V.</w:t>
      </w:r>
    </w:p>
    <w:p>
      <w:pPr>
        <w:numPr>
          <w:ilvl w:val="0"/>
          <w:numId w:val="3"/>
        </w:numPr>
      </w:pPr>
      <w:r>
        <w:rPr/>
        <w:t xml:space="preserve">The perception distance of the pictogram is 0 m.</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7576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2024-07-17T11:07:43+02:00</dcterms:created>
  <dcterms:modified xsi:type="dcterms:W3CDTF">2024-07-17T11:07:43+02:00</dcterms:modified>
</cp:coreProperties>
</file>

<file path=docProps/custom.xml><?xml version="1.0" encoding="utf-8"?>
<Properties xmlns="http://schemas.openxmlformats.org/officeDocument/2006/custom-properties" xmlns:vt="http://schemas.openxmlformats.org/officeDocument/2006/docPropsVTypes"/>
</file>