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K212/3O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Luminária de emergência para iluminação de vías de evacuação.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359 mm x 180 mm x 100 mm.</w:t>
      </w:r>
    </w:p>
    <w:p>
      <w:pPr>
        <w:numPr>
          <w:ilvl w:val="0"/>
          <w:numId w:val="3"/>
        </w:numPr>
      </w:pPr>
      <w:r>
        <w:rPr/>
        <w:t xml:space="preserve">Instalada em dois grampos de aço inoxidável, conexão elétrica automática, terminais de fio sem parafusos (até 2.5mm²), bocim incluído, possibilidade de cablagem de passagem, acessórios opcionais para montagem de encastrar. Com aquecedor de bateria, temperatura ambiente permitida de -20 ° C a + 35 ° C.</w:t>
      </w:r>
    </w:p>
    <w:p>
      <w:pPr>
        <w:numPr>
          <w:ilvl w:val="0"/>
          <w:numId w:val="3"/>
        </w:numPr>
      </w:pPr>
      <w:r>
        <w:rPr/>
        <w:t xml:space="preserve">Distribuição de luz em linha, otimizada para 1 lux ao longo do eixo da rota de fuga.</w:t>
      </w:r>
    </w:p>
    <w:p>
      <w:pPr>
        <w:numPr>
          <w:ilvl w:val="0"/>
          <w:numId w:val="3"/>
        </w:numPr>
      </w:pPr>
      <w:r>
        <w:rPr/>
        <w:t xml:space="preserve">Fluxo luminoso em estado de emergência: 275 lm.</w:t>
      </w:r>
    </w:p>
    <w:p>
      <w:pPr>
        <w:numPr>
          <w:ilvl w:val="0"/>
          <w:numId w:val="3"/>
        </w:numPr>
      </w:pPr>
      <w:r>
        <w:rPr/>
        <w:t xml:space="preserve">Potência: 0.9 W.</w:t>
      </w:r>
    </w:p>
    <w:p>
      <w:pPr>
        <w:numPr>
          <w:ilvl w:val="0"/>
          <w:numId w:val="3"/>
        </w:numPr>
      </w:pPr>
      <w:r>
        <w:rPr/>
        <w:t xml:space="preserve">Interdistância da via de fuga: A uma altura de montagem de 2.8 m, a iluminação no chão é de 1 lux com uma interdistância ("b") de 20.5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todas as 13 semanas, de acordo com EN 50172 e EN 62034.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IK10.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653D2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2024-01-05T15:25:29+01:00</dcterms:created>
  <dcterms:modified xsi:type="dcterms:W3CDTF">2024-01-05T15:25:29+01:00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