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veiligheidsverlichtingsarmatuur voor vluchtwegverlichting.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359 mm x 180 mm x 100 mm.</w:t>
      </w:r>
    </w:p>
    <w:p>
      <w:pPr>
        <w:numPr>
          <w:ilvl w:val="0"/>
          <w:numId w:val="3"/>
        </w:numPr>
      </w:pPr>
      <w:r>
        <w:rPr/>
        <w:t xml:space="preserve">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</w:t>
      </w:r>
    </w:p>
    <w:p>
      <w:pPr>
        <w:numPr>
          <w:ilvl w:val="0"/>
          <w:numId w:val="3"/>
        </w:numPr>
      </w:pPr>
      <w:r>
        <w:rPr/>
        <w:t xml:space="preserve">Geconcentreerde lichtverdeling, geoptimaliseerd voor hoge montage of trapverlichting.</w:t>
      </w:r>
    </w:p>
    <w:p>
      <w:pPr>
        <w:numPr>
          <w:ilvl w:val="0"/>
          <w:numId w:val="3"/>
        </w:numPr>
      </w:pPr>
      <w:r>
        <w:rPr/>
        <w:t xml:space="preserve">Lichtopbrengst in noodwerking: 510 lm.</w:t>
      </w:r>
    </w:p>
    <w:p>
      <w:pPr>
        <w:numPr>
          <w:ilvl w:val="0"/>
          <w:numId w:val="3"/>
        </w:numPr>
      </w:pPr>
      <w:r>
        <w:rPr/>
        <w:t xml:space="preserve">Opgenomen vermogen: 0.9 W.</w:t>
      </w:r>
    </w:p>
    <w:p>
      <w:pPr>
        <w:numPr>
          <w:ilvl w:val="0"/>
          <w:numId w:val="3"/>
        </w:numPr>
      </w:pPr>
      <w:r>
        <w:rPr/>
        <w:t xml:space="preserve">Tussenafstand vluchtweg: bij een montagehoogte van 2.8 m bedraagt de verlichtingssterkte op de vloer 1 lux bij een tussenafstand ("b") van 12.1 m.</w:t>
      </w:r>
    </w:p>
    <w:p>
      <w:pPr>
        <w:numPr>
          <w:ilvl w:val="0"/>
          <w:numId w:val="3"/>
        </w:numPr>
      </w:pPr>
      <w:r>
        <w:rPr/>
        <w:t xml:space="preserve">Tussenafstand anti paniek: bij een montagehoogte van 2.8 m bedraagt de verlichtingssterkte op de vloer 0.5 lux bij een tussenafstand ("b") van 10.1 m. Bij een montagehoogte van 2.8 m bedraagt de verlichtingssterkte op de vloer 1 lux bij een tussenafstand ("b") van 9.5 m.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2,1Ah.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Verbinding via draadloze 868 MHz 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/ RISK GROUP 2.</w:t>
      </w:r>
    </w:p>
    <w:p>
      <w:pPr>
        <w:numPr>
          <w:ilvl w:val="0"/>
          <w:numId w:val="3"/>
        </w:numPr>
      </w:pPr>
      <w:r>
        <w:rPr/>
        <w:t xml:space="preserve">Slagvast polycarbonaat behuizing, RAL9018 - papyruswit.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D1A39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2024-01-05T15:26:53+01:00</dcterms:created>
  <dcterms:modified xsi:type="dcterms:W3CDTF">2024-01-05T15:26:53+01:00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