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K232/3O</w:t>
      </w:r>
    </w:p>
    <w:p/>
    <w:p>
      <w:pPr/>
      <w:r>
        <w:pict>
          <v:shape type="#_x0000_t75" style="width:250pt; height:169.791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IP65 nödbelysning för enkelsidig hänvisning. Väggarmatur.</w:t>
      </w:r>
    </w:p>
    <w:p>
      <w:pPr>
        <w:numPr>
          <w:ilvl w:val="0"/>
          <w:numId w:val="3"/>
        </w:numPr>
      </w:pPr>
      <w:r>
        <w:rPr/>
        <w:t xml:space="preserve">Autonom armatur (innehåller batteri).</w:t>
      </w:r>
    </w:p>
    <w:p>
      <w:pPr>
        <w:numPr>
          <w:ilvl w:val="0"/>
          <w:numId w:val="3"/>
        </w:numPr>
      </w:pPr>
      <w:r>
        <w:rPr/>
        <w:t xml:space="preserve">Dimensioner: 359 mm x 180 mm x 100 mm.</w:t>
      </w:r>
    </w:p>
    <w:p>
      <w:pPr>
        <w:numPr>
          <w:ilvl w:val="0"/>
          <w:numId w:val="3"/>
        </w:numPr>
      </w:pPr>
      <w:r>
        <w:rPr/>
        <w:t xml:space="preserve">Montage med två fästen i rostfritt stål. Automatisk anslutning (upp till 2.5 mm²), möjlighet för överkoppling. Tillbehör för infällt montage Med batterivärmare, tillåten omgivningstemperatur -20 ° C till + 35 ° C.</w:t>
      </w:r>
    </w:p>
    <w:p>
      <w:pPr>
        <w:numPr>
          <w:ilvl w:val="0"/>
          <w:numId w:val="3"/>
        </w:numPr>
      </w:pPr>
      <w:r>
        <w:rPr/>
        <w:t xml:space="preserve">Lumen nödläge: 130 lm.</w:t>
      </w:r>
    </w:p>
    <w:p>
      <w:pPr>
        <w:numPr>
          <w:ilvl w:val="0"/>
          <w:numId w:val="3"/>
        </w:numPr>
      </w:pPr>
      <w:r>
        <w:rPr/>
        <w:t xml:space="preserve">Energiförbrukning: 1.8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 Piktogrammets läsavstånd är 26 m.</w:t>
      </w:r>
    </w:p>
    <w:p>
      <w:pPr>
        <w:numPr>
          <w:ilvl w:val="0"/>
          <w:numId w:val="3"/>
        </w:numPr>
      </w:pPr>
      <w:r>
        <w:rPr/>
        <w:t xml:space="preserve">Varaktighet: 60 minuter. Armaturen inkluderar ljuskälledata, batteridatum och typ enligt SS-EN 60598-2.22.</w:t>
      </w:r>
    </w:p>
    <w:p>
      <w:pPr>
        <w:numPr>
          <w:ilvl w:val="0"/>
          <w:numId w:val="3"/>
        </w:numPr>
      </w:pPr>
      <w:r>
        <w:rPr/>
        <w:t xml:space="preserve">Batteri: 4 x NiMh 1,2V 1,1Ah.</w:t>
      </w:r>
    </w:p>
    <w:p>
      <w:pPr>
        <w:numPr>
          <w:ilvl w:val="0"/>
          <w:numId w:val="3"/>
        </w:numPr>
      </w:pPr>
      <w:r>
        <w:rPr/>
        <w:t xml:space="preserve">Valbar Permanentdrift eller beredskapsdrift, förinställt på det vanligaste alternativet.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Fotobiologisk säkerhet EN 62471: RISK GROUP 0 UNLIMITED.</w:t>
      </w:r>
    </w:p>
    <w:p>
      <w:pPr>
        <w:numPr>
          <w:ilvl w:val="0"/>
          <w:numId w:val="3"/>
        </w:numPr>
      </w:pPr>
      <w:r>
        <w:rPr/>
        <w:t xml:space="preserve">Slagtålig polykarbonat armaturhus, RAL9018 - papyrus vit.</w:t>
      </w:r>
    </w:p>
    <w:p>
      <w:pPr>
        <w:numPr>
          <w:ilvl w:val="0"/>
          <w:numId w:val="3"/>
        </w:numPr>
      </w:pPr>
      <w:r>
        <w:rPr/>
        <w:t xml:space="preserve">IP-klassning: IP65.</w:t>
      </w:r>
    </w:p>
    <w:p>
      <w:pPr>
        <w:numPr>
          <w:ilvl w:val="0"/>
          <w:numId w:val="3"/>
        </w:numPr>
      </w:pPr>
      <w:r>
        <w:rPr/>
        <w:t xml:space="preserve">IK-klassning: IK10.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armatur, ljuskälla, drivenhet och batteri.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81377E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2025-04-17T09:08:45+02:00</dcterms:created>
  <dcterms:modified xsi:type="dcterms:W3CDTF">2025-04-17T09:08:45+02:00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