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K233/3-A</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1.8 W.</w:t>
      </w:r>
    </w:p>
    <w:p>
      <w:pPr>
        <w:numPr>
          <w:ilvl w:val="0"/>
          <w:numId w:val="3"/>
        </w:numPr>
      </w:pPr>
      <w:r>
        <w:rPr/>
        <w:t xml:space="preserve">Voltage: 220-230V.</w:t>
      </w:r>
    </w:p>
    <w:p>
      <w:pPr>
        <w:numPr>
          <w:ilvl w:val="0"/>
          <w:numId w:val="3"/>
        </w:numPr>
      </w:pPr>
      <w:r>
        <w:rPr/>
        <w:t xml:space="preserve">The perception distance of the pictogram is 24 m.</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0D26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2025-04-17T09:09:26+02:00</dcterms:created>
  <dcterms:modified xsi:type="dcterms:W3CDTF">2025-04-17T09:09:26+02:00</dcterms:modified>
</cp:coreProperties>
</file>

<file path=docProps/custom.xml><?xml version="1.0" encoding="utf-8"?>
<Properties xmlns="http://schemas.openxmlformats.org/officeDocument/2006/custom-properties" xmlns:vt="http://schemas.openxmlformats.org/officeDocument/2006/docPropsVTypes"/>
</file>