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K233/3S1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enkelsidig hänvisning. Väggarmatur.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359 mm x 180 mm x 100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</w:t>
      </w:r>
    </w:p>
    <w:p>
      <w:pPr>
        <w:numPr>
          <w:ilvl w:val="0"/>
          <w:numId w:val="3"/>
        </w:numPr>
      </w:pPr>
      <w:r>
        <w:rPr/>
        <w:t xml:space="preserve">Lumen nödläge: 130 lm.</w:t>
      </w:r>
    </w:p>
    <w:p>
      <w:pPr>
        <w:numPr>
          <w:ilvl w:val="0"/>
          <w:numId w:val="3"/>
        </w:numPr>
      </w:pPr>
      <w:r>
        <w:rPr/>
        <w:t xml:space="preserve">Energiförbrukning: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FC6C6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2024-04-22T10:51:11+02:00</dcterms:created>
  <dcterms:modified xsi:type="dcterms:W3CDTF">2024-04-22T10:51:11+02:00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