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K243/3-AS11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double sided signage. Surface mounted.</w:t>
      </w:r>
    </w:p>
    <w:p>
      <w:pPr>
        <w:numPr>
          <w:ilvl w:val="0"/>
          <w:numId w:val="3"/>
        </w:numPr>
      </w:pPr>
      <w:r>
        <w:rPr/>
        <w:t xml:space="preserve">Autonomous luminaire (contains battery).</w:t>
      </w:r>
    </w:p>
    <w:p>
      <w:pPr>
        <w:numPr>
          <w:ilvl w:val="0"/>
          <w:numId w:val="3"/>
        </w:numPr>
      </w:pPr>
      <w:r>
        <w:rPr/>
        <w:t xml:space="preserve">Dimensions: 359 mm x 180 mm x 225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55 lm.</w:t>
      </w:r>
    </w:p>
    <w:p>
      <w:pPr>
        <w:numPr>
          <w:ilvl w:val="0"/>
          <w:numId w:val="3"/>
        </w:numPr>
      </w:pPr>
      <w:r>
        <w:rPr/>
        <w:t xml:space="preserve">Power consumption in standby: 3.8 W.</w:t>
      </w:r>
    </w:p>
    <w:p>
      <w:pPr>
        <w:numPr>
          <w:ilvl w:val="0"/>
          <w:numId w:val="3"/>
        </w:numPr>
      </w:pPr>
      <w:r>
        <w:rPr/>
        <w:t xml:space="preserve">Voltage: 220-230V.</w:t>
      </w:r>
    </w:p>
    <w:p>
      <w:pPr>
        <w:numPr>
          <w:ilvl w:val="0"/>
          <w:numId w:val="3"/>
        </w:numPr>
      </w:pPr>
      <w:r>
        <w:rPr/>
        <w:t xml:space="preserve">The perception distance of the pictogram is 16 m.</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0BE9E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2024-01-05T15:35:40+01:00</dcterms:created>
  <dcterms:modified xsi:type="dcterms:W3CDTF">2024-01-05T15:35:40+01:00</dcterms:modified>
</cp:coreProperties>
</file>

<file path=docProps/custom.xml><?xml version="1.0" encoding="utf-8"?>
<Properties xmlns="http://schemas.openxmlformats.org/officeDocument/2006/custom-properties" xmlns:vt="http://schemas.openxmlformats.org/officeDocument/2006/docPropsVTypes"/>
</file>