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K246/3S2</w:t>
      </w:r>
    </w:p>
    <w:p/>
    <w:p>
      <w:pPr/>
      <w:r>
        <w:pict>
          <v:shape type="#_x0000_t75" style="width:250pt; height:159.244791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IP65 Luminaire pour éclairage de sécurité pour signalisation double face. DALI-2. En saillie.</w:t>
      </w:r>
    </w:p>
    <w:p>
      <w:pPr>
        <w:numPr>
          <w:ilvl w:val="0"/>
          <w:numId w:val="3"/>
        </w:numPr>
      </w:pPr>
      <w:r>
        <w:rPr/>
        <w:t xml:space="preserve">Luminaire autonome (contient batterie).</w:t>
      </w:r>
    </w:p>
    <w:p>
      <w:pPr>
        <w:numPr>
          <w:ilvl w:val="0"/>
          <w:numId w:val="3"/>
        </w:numPr>
      </w:pPr>
      <w:r>
        <w:rPr/>
        <w:t xml:space="preserve">Dimensions: 359 mm x 180 mm x 225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55 lm.</w:t>
      </w:r>
    </w:p>
    <w:p>
      <w:pPr>
        <w:numPr>
          <w:ilvl w:val="0"/>
          <w:numId w:val="3"/>
        </w:numPr>
      </w:pPr>
      <w:r>
        <w:rPr/>
        <w:t xml:space="preserve">Consommation de courant: 4.4 W.</w:t>
      </w:r>
    </w:p>
    <w:p>
      <w:pPr>
        <w:numPr>
          <w:ilvl w:val="0"/>
          <w:numId w:val="3"/>
        </w:numPr>
      </w:pPr>
      <w:r>
        <w:rPr/>
        <w:t xml:space="preserve">Tension: 220-240V.</w:t>
      </w:r>
    </w:p>
    <w:p>
      <w:pPr>
        <w:numPr>
          <w:ilvl w:val="0"/>
          <w:numId w:val="3"/>
        </w:numPr>
      </w:pPr>
      <w:r>
        <w:rPr/>
        <w:t xml:space="preserve"> La distance de perception du pictogramme est 26 m.</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1,1Ah.</w:t>
      </w:r>
    </w:p>
    <w:p>
      <w:pPr>
        <w:numPr>
          <w:ilvl w:val="0"/>
          <w:numId w:val="3"/>
        </w:numPr>
      </w:pPr>
      <w:r>
        <w:rPr/>
        <w:t xml:space="preserve">Test de fonctionnement automatique toutes les semaines, test d’autonomie toutes les 13 semaines, selon EN 50172 et EN 62034. Surveillance et contrôle via le DALI pour la maintenance centralisée. Connexion via un bus de communication à deux fils.</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A90F9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2025-04-17T09:09:47+02:00</dcterms:created>
  <dcterms:modified xsi:type="dcterms:W3CDTF">2025-04-17T09:09:47+02:00</dcterms:modified>
</cp:coreProperties>
</file>

<file path=docProps/custom.xml><?xml version="1.0" encoding="utf-8"?>
<Properties xmlns="http://schemas.openxmlformats.org/officeDocument/2006/custom-properties" xmlns:vt="http://schemas.openxmlformats.org/officeDocument/2006/docPropsVTypes"/>
</file>