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250 lm.</w:t>
      </w:r>
    </w:p>
    <w:p>
      <w:pPr>
        <w:numPr>
          <w:ilvl w:val="0"/>
          <w:numId w:val="3"/>
        </w:numPr>
      </w:pPr>
      <w:r>
        <w:rPr/>
        <w:t xml:space="preserve">Consumo de energía: 4.7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15.0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AF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2025-04-17T09:07:04+02:00</dcterms:created>
  <dcterms:modified xsi:type="dcterms:W3CDTF">2025-04-17T09:07:04+02:00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