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iluminación de salida final.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Dos ledes dirigidos al suelo para dar 1 lux. El sensor de luz natural apaga la luminaria permanente durante el día.</w:t>
      </w:r>
    </w:p>
    <w:p>
      <w:pPr>
        <w:numPr>
          <w:ilvl w:val="0"/>
          <w:numId w:val="3"/>
        </w:numPr>
      </w:pPr>
      <w:r>
        <w:rPr/>
        <w:t xml:space="preserve">Lumen emergencia: 65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204B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2025-04-17T09:03:45+02:00</dcterms:created>
  <dcterms:modified xsi:type="dcterms:W3CDTF">2025-04-17T09:03:45+02:00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