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K3 fluo emergency lighting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interior. Exterior housing and wiring are kept as-is.</w:t>
      </w:r>
    </w:p>
    <w:p>
      <w:pPr>
        <w:numPr>
          <w:ilvl w:val="0"/>
          <w:numId w:val="3"/>
        </w:numPr>
      </w:pPr>
      <w:r>
        <w:rPr/>
        <w:t xml:space="preserve">Lumen output in emergency mode: 640 lm.</w:t>
      </w:r>
    </w:p>
    <w:p>
      <w:pPr>
        <w:numPr>
          <w:ilvl w:val="0"/>
          <w:numId w:val="3"/>
        </w:numPr>
      </w:pPr>
      <w:r>
        <w:rPr/>
        <w:t xml:space="preserve">Power consumption in standby: 7.5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6A2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2023-08-22T10:15:35+02:00</dcterms:created>
  <dcterms:modified xsi:type="dcterms:W3CDTF">2023-08-22T10:15:35+02:00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