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K3M16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Renoveringsmodul till led för ETAP K3 fluo nödbelysning. DALI-2.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682 mm x 148 mm x 117 mm.</w:t>
      </w:r>
    </w:p>
    <w:p>
      <w:pPr>
        <w:numPr>
          <w:ilvl w:val="0"/>
          <w:numId w:val="3"/>
        </w:numPr>
      </w:pPr>
      <w:r>
        <w:rPr/>
        <w:t xml:space="preserve">Plug-and-play, skruvlöst byte av interiör. Yttre hus och ledningar hålls som de är.</w:t>
      </w:r>
    </w:p>
    <w:p>
      <w:pPr>
        <w:numPr>
          <w:ilvl w:val="0"/>
          <w:numId w:val="3"/>
        </w:numPr>
      </w:pPr>
      <w:r>
        <w:rPr/>
        <w:t xml:space="preserve">Lumen nödläge: 640 lm.</w:t>
      </w:r>
    </w:p>
    <w:p>
      <w:pPr>
        <w:numPr>
          <w:ilvl w:val="0"/>
          <w:numId w:val="3"/>
        </w:numPr>
      </w:pPr>
      <w:r>
        <w:rPr/>
        <w:t xml:space="preserve">Energiförbrukning: 3.8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7ED6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2025-03-01T20:35:08+01:00</dcterms:created>
  <dcterms:modified xsi:type="dcterms:W3CDTF">2025-03-01T20:35:08+01:00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