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K4A-R30-2M0-20-1L0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Round emergency luminaire for anti-panic (open area) lighting. Recessed mounted.&amp;nbsp;</w:t>
      </w:r>
    </w:p>
    <w:p>
      <w:pPr>
        <w:numPr>
          <w:ilvl w:val="0"/>
          <w:numId w:val="3"/>
        </w:numPr>
      </w:pPr>
      <w:r>
        <w:rPr/>
        <w:t xml:space="preserve">Autonomous luminaire (contains battery).</w:t>
      </w:r>
    </w:p>
    <w:p>
      <w:pPr>
        <w:numPr>
          <w:ilvl w:val="0"/>
          <w:numId w:val="3"/>
        </w:numPr>
      </w:pPr>
      <w:r>
        <w:rPr/>
        <w:t xml:space="preserve">Dimensions: Ø 80 mm x 50 mm.</w:t>
      </w:r>
    </w:p>
    <w:p>
      <w:pPr>
        <w:numPr>
          <w:ilvl w:val="0"/>
          <w:numId w:val="3"/>
        </w:numPr>
      </w:pPr>
      <w:r>
        <w:rPr/>
        <w:t xml:space="preserve">Polycarbonate housing with sunk optics and modern aspect. Spring mounted, electronics in separate transparant minimal-additives polycarbonate housing, screwless opening, screwless push-in wire terminals. Installation height 110 mm. Allows for in-and-out wiring with two cables up to 5G2,5mm², or with 4 cables if bus-wires are separate.</w:t>
      </w:r>
    </w:p>
    <w:p>
      <w:pPr>
        <w:numPr>
          <w:ilvl w:val="0"/>
          <w:numId w:val="3"/>
        </w:numPr>
      </w:pPr>
      <w:r>
        <w:rPr/>
        <w:t xml:space="preserve">Square light distribution, optimized to avoid dark spots.</w:t>
      </w:r>
    </w:p>
    <w:p>
      <w:pPr>
        <w:numPr>
          <w:ilvl w:val="0"/>
          <w:numId w:val="3"/>
        </w:numPr>
      </w:pPr>
      <w:r>
        <w:rPr/>
        <w:t xml:space="preserve">Lumen output in emergency mode: 210 lm.</w:t>
      </w:r>
    </w:p>
    <w:p>
      <w:pPr>
        <w:numPr>
          <w:ilvl w:val="0"/>
          <w:numId w:val="3"/>
        </w:numPr>
      </w:pPr>
      <w:r>
        <w:rPr/>
        <w:t xml:space="preserve">Power consumption in standby: 0.2 W.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Autonomy: 60 minutes. The luminaire contains lamp data, battery date and type as required according to EN 60598-2.22.</w:t>
      </w:r>
    </w:p>
    <w:p>
      <w:pPr>
        <w:numPr>
          <w:ilvl w:val="0"/>
          <w:numId w:val="3"/>
        </w:numPr>
      </w:pPr>
      <w:r>
        <w:rPr/>
        <w:t xml:space="preserve">Battery: 1 x LiFePO4 3,2V 1,5Ah.</w:t>
      </w:r>
    </w:p>
    <w:p>
      <w:pPr>
        <w:numPr>
          <w:ilvl w:val="0"/>
          <w:numId w:val="3"/>
        </w:numPr>
      </w:pPr>
      <w:r>
        <w:rPr/>
        <w:t xml:space="preserve">Automatic functional test every week, duration test every 13 weeks, in accordance to EN 50172 and EN 62034.</w:t>
      </w:r>
    </w:p>
    <w:p>
      <w:pPr>
        <w:numPr>
          <w:ilvl w:val="0"/>
          <w:numId w:val="3"/>
        </w:numPr>
      </w:pPr>
      <w:r>
        <w:rPr/>
        <w:t xml:space="preserve">Electrical insulation class: class II.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Impact-resistant polycarbonate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IP42. 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luminaire, light source, driver and battery (for autonomous luminaires).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E1C41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2025-04-29T18:30:48+02:00</dcterms:created>
  <dcterms:modified xsi:type="dcterms:W3CDTF">2025-04-29T18:30:48+02:00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