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carré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Distribution lumineuse carrée, optimisée pour éviter les zones sombres.</w:t>
      </w:r>
    </w:p>
    <w:p>
      <w:pPr>
        <w:numPr>
          <w:ilvl w:val="0"/>
          <w:numId w:val="3"/>
        </w:numPr>
      </w:pPr>
      <w:r>
        <w:rPr/>
        <w:t xml:space="preserve">Lumen en état de secours: 100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180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73A7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2025-10-22T14:03:40+02:00</dcterms:created>
  <dcterms:modified xsi:type="dcterms:W3CDTF">2025-10-22T14:03:40+02:00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