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K6A-R20-2M0-20-3L0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Desenho minimalista luminária de emergência quadrada para iluminaçío de ví­as de presení§a. Montagem para encastrar.</w:t>
      </w:r>
    </w:p>
    <w:p>
      <w:pPr>
        <w:numPr>
          <w:ilvl w:val="0"/>
          <w:numId w:val="3"/>
        </w:numPr>
      </w:pPr>
      <w:r>
        <w:rPr/>
        <w:t xml:space="preserve">Luminária autónoma (contém bateria).</w:t>
      </w:r>
    </w:p>
    <w:p>
      <w:pPr>
        <w:numPr>
          <w:ilvl w:val="0"/>
          <w:numId w:val="3"/>
        </w:numPr>
      </w:pPr>
      <w:r>
        <w:rPr/>
        <w:t xml:space="preserve">Dimensões: 80 mm x 80 mm x 50 mm.</w:t>
      </w:r>
    </w:p>
    <w:p>
      <w:pPr>
        <w:numPr>
          <w:ilvl w:val="0"/>
          <w:numId w:val="3"/>
        </w:numPr>
      </w:pPr>
      <w:r>
        <w:rPr/>
        <w:t xml:space="preserve">Fluxo luminoso em estado de emergência: 100 lm.</w:t>
      </w:r>
    </w:p>
    <w:p>
      <w:pPr>
        <w:numPr>
          <w:ilvl w:val="0"/>
          <w:numId w:val="3"/>
        </w:numPr>
      </w:pPr>
      <w:r>
        <w:rPr/>
        <w:t xml:space="preserve">Potência: 0.2 W.</w:t>
      </w:r>
    </w:p>
    <w:p>
      <w:pPr>
        <w:numPr>
          <w:ilvl w:val="0"/>
          <w:numId w:val="3"/>
        </w:numPr>
      </w:pPr>
      <w:r>
        <w:rPr/>
        <w:t xml:space="preserve">Tensão: 220-240V.</w:t>
      </w:r>
    </w:p>
    <w:p>
      <w:pPr>
        <w:numPr>
          <w:ilvl w:val="0"/>
          <w:numId w:val="3"/>
        </w:numPr>
      </w:pPr>
      <w:r>
        <w:rPr/>
        <w:t xml:space="preserve">Duraçãos: 180 minutos. A luminária contém dados da fonte de luz, data da bateria e tipo, conforme exigido de acordo com EN 60598-2.22.</w:t>
      </w:r>
    </w:p>
    <w:p>
      <w:pPr>
        <w:numPr>
          <w:ilvl w:val="0"/>
          <w:numId w:val="3"/>
        </w:numPr>
      </w:pPr>
      <w:r>
        <w:rPr/>
        <w:t xml:space="preserve">Bateria: 1 x LiFePO4 3,2V 1,5Ah.</w:t>
      </w:r>
    </w:p>
    <w:p>
      <w:pPr>
        <w:numPr>
          <w:ilvl w:val="0"/>
          <w:numId w:val="3"/>
        </w:numPr>
      </w:pPr>
      <w:r>
        <w:rPr/>
        <w:t xml:space="preserve">Teste funcional automático todas as semanas, teste de duração todas as 13 semanas, de acordo com EN 50172 e EN 62034.</w:t>
      </w:r>
    </w:p>
    <w:p>
      <w:pPr>
        <w:numPr>
          <w:ilvl w:val="0"/>
          <w:numId w:val="3"/>
        </w:numPr>
      </w:pPr>
      <w:r>
        <w:rPr/>
        <w:t xml:space="preserve">Classe de isolamento: classe II.</w:t>
      </w:r>
    </w:p>
    <w:p>
      <w:pPr>
        <w:numPr>
          <w:ilvl w:val="0"/>
          <w:numId w:val="3"/>
        </w:numPr>
      </w:pPr>
      <w:r>
        <w:rPr/>
        <w:t xml:space="preserve">Segurança fotobiológica IEC/TR 62778: RG1.</w:t>
      </w:r>
    </w:p>
    <w:p>
      <w:pPr>
        <w:numPr>
          <w:ilvl w:val="0"/>
          <w:numId w:val="3"/>
        </w:numPr>
      </w:pPr>
      <w:r>
        <w:rPr/>
        <w:t xml:space="preserve">Tampa em alumínio com revestimento texturado, policarbonato base, RAL9003 - branco / Configurável.</w:t>
      </w:r>
    </w:p>
    <w:p>
      <w:pPr>
        <w:numPr>
          <w:ilvl w:val="0"/>
          <w:numId w:val="3"/>
        </w:numPr>
      </w:pPr>
      <w:r>
        <w:rPr/>
        <w:t xml:space="preserve">Grau de protecção IP: IP20.</w:t>
      </w:r>
    </w:p>
    <w:p>
      <w:pPr>
        <w:numPr>
          <w:ilvl w:val="0"/>
          <w:numId w:val="3"/>
        </w:numPr>
      </w:pPr>
      <w:r>
        <w:rPr/>
        <w:t xml:space="preserve">Grau de protecção IK: IK04.</w:t>
      </w:r>
    </w:p>
    <w:p>
      <w:pPr>
        <w:numPr>
          <w:ilvl w:val="0"/>
          <w:numId w:val="3"/>
        </w:numPr>
      </w:pPr>
      <w:r>
        <w:rPr/>
        <w:t xml:space="preserve">Teste ao fio encandescente: 850°C.</w:t>
      </w:r>
    </w:p>
    <w:p>
      <w:pPr>
        <w:numPr>
          <w:ilvl w:val="0"/>
          <w:numId w:val="3"/>
        </w:numPr>
      </w:pPr>
      <w:r>
        <w:rPr/>
        <w:t xml:space="preserve">Certificações: CE.</w:t>
      </w:r>
    </w:p>
    <w:p>
      <w:pPr>
        <w:numPr>
          <w:ilvl w:val="0"/>
          <w:numId w:val="3"/>
        </w:numPr>
      </w:pPr>
      <w:r>
        <w:rPr/>
        <w:t xml:space="preserve">A luminária foi desenvolvida e produzida de acordo com a norma EN 60598-1 numa empresa certificada pela ISO 9001 e pela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EB1F7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2025-10-21T15:12:54+02:00</dcterms:created>
  <dcterms:modified xsi:type="dcterms:W3CDTF">2025-10-21T15:12:54+02:00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