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K9R143/1X5S11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pictogram met dot-matrix optiek, acrylaat (PMMA), 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Lichtstroom: 80 lm, Specifieke lichtstroom: 33 lm/W.</w:t>
      </w:r>
    </w:p>
    <w:p>
      <w:pPr>
        <w:numPr>
          <w:ilvl w:val="0"/>
          <w:numId w:val="3"/>
        </w:numPr>
      </w:pPr>
      <w:r>
        <w:rPr/>
        <w:t xml:space="preserve">Opgenomen vermogen: 2.4 W, 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220-230V.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5000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ongeverfd: robuuste look.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09F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2022-10-10T08:54:50+02:00</dcterms:created>
  <dcterms:modified xsi:type="dcterms:W3CDTF">2022-10-10T08:54:50+02:00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