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K9R22/3N-230X1C3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rond pour éclairage d'évacuation. A encastrer.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Ø 90 mm x 37 mm.</w:t>
      </w:r>
    </w:p>
    <w:p>
      <w:pPr>
        <w:numPr>
          <w:ilvl w:val="0"/>
          <w:numId w:val="3"/>
        </w:numPr>
      </w:pPr>
      <w:r>
        <w:rPr/>
        <w:t xml:space="preserve">Caisson en zamak revêtu par poudre avec optique encastrée et aspect affleurant, électronique dans un boîtier séparé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carrée, optimisée pour éviter les zones sombres.</w:t>
      </w:r>
    </w:p>
    <w:p>
      <w:pPr>
        <w:numPr>
          <w:ilvl w:val="0"/>
          <w:numId w:val="3"/>
        </w:numPr>
      </w:pPr>
      <w:r>
        <w:rPr/>
        <w:t xml:space="preserve">Lumen en état de secours: 300 lm.</w:t>
      </w:r>
    </w:p>
    <w:p>
      <w:pPr>
        <w:numPr>
          <w:ilvl w:val="0"/>
          <w:numId w:val="3"/>
        </w:numPr>
      </w:pPr>
      <w:r>
        <w:rPr/>
        <w:t xml:space="preserve">Consommation de courant: 4.8 W.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12.0 m.  À une hauteur de montage de 2.8 m, l'éclairage au sol est de 1 lux avec une interdistance ("b") de 12.0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Contient un module de communication MSÜ3 adressable, à utiliser avec un système de batteries centrales.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EBF7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2025-04-17T09:09:54+02:00</dcterms:created>
  <dcterms:modified xsi:type="dcterms:W3CDTF">2025-04-17T09:09:54+02:00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