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K9R226/3X0</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rond pour éclairage d'évacuation. DALI-2. A encastrer.</w:t>
      </w:r>
    </w:p>
    <w:p>
      <w:pPr>
        <w:numPr>
          <w:ilvl w:val="0"/>
          <w:numId w:val="3"/>
        </w:numPr>
      </w:pPr>
      <w:r>
        <w:rPr/>
        <w:t xml:space="preserve">Luminaire autonome (contient batterie).</w:t>
      </w:r>
    </w:p>
    <w:p>
      <w:pPr>
        <w:numPr>
          <w:ilvl w:val="0"/>
          <w:numId w:val="3"/>
        </w:numPr>
      </w:pPr>
      <w:r>
        <w:rPr/>
        <w:t xml:space="preserve">Dimensions: Ø 90 mm x 37 mm.</w:t>
      </w:r>
    </w:p>
    <w:p>
      <w:pPr>
        <w:numPr>
          <w:ilvl w:val="0"/>
          <w:numId w:val="3"/>
        </w:numPr>
      </w:pPr>
      <w:r>
        <w:rPr/>
        <w:t xml:space="preserve">Caisson en zamak revêtu par poudre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300 lm.</w:t>
      </w:r>
    </w:p>
    <w:p>
      <w:pPr>
        <w:numPr>
          <w:ilvl w:val="0"/>
          <w:numId w:val="3"/>
        </w:numPr>
      </w:pPr>
      <w:r>
        <w:rPr/>
        <w:t xml:space="preserve">Consommation de courant: 2.0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12.0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RAL9005 - noir.</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B313A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2025-04-17T09:22:46+02:00</dcterms:created>
  <dcterms:modified xsi:type="dcterms:W3CDTF">2025-04-17T09:22:46+02:00</dcterms:modified>
</cp:coreProperties>
</file>

<file path=docProps/custom.xml><?xml version="1.0" encoding="utf-8"?>
<Properties xmlns="http://schemas.openxmlformats.org/officeDocument/2006/custom-properties" xmlns:vt="http://schemas.openxmlformats.org/officeDocument/2006/docPropsVTypes"/>
</file>