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K9R36/3N-230X1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vías de evacuación. Montaje empotrado.</w:t>
      </w:r>
    </w:p>
    <w:p>
      <w:pPr>
        <w:numPr>
          <w:ilvl w:val="0"/>
          <w:numId w:val="3"/>
        </w:numPr>
      </w:pPr>
      <w:r>
        <w:rPr/>
        <w:t xml:space="preserve">Centralizada.</w:t>
      </w:r>
    </w:p>
    <w:p>
      <w:pPr>
        <w:numPr>
          <w:ilvl w:val="0"/>
          <w:numId w:val="3"/>
        </w:numPr>
      </w:pPr>
      <w:r>
        <w:rPr/>
        <w:t xml:space="preserve">Dimensiones: 160 mm x 160 mm x 45 mm.</w:t>
      </w:r>
    </w:p>
    <w:p>
      <w:pPr>
        <w:numPr>
          <w:ilvl w:val="0"/>
          <w:numId w:val="3"/>
        </w:numPr>
      </w:pPr>
      <w:r>
        <w:rPr/>
        <w:t xml:space="preserve">Distribución de la luz concentrada, adecuada para montaje en altura o iluminación de escalera.</w:t>
      </w:r>
    </w:p>
    <w:p>
      <w:pPr>
        <w:numPr>
          <w:ilvl w:val="0"/>
          <w:numId w:val="3"/>
        </w:numPr>
      </w:pPr>
      <w:r>
        <w:rPr/>
        <w:t xml:space="preserve">Lumen emergencia: 280 lm.</w:t>
      </w:r>
    </w:p>
    <w:p>
      <w:pPr>
        <w:numPr>
          <w:ilvl w:val="0"/>
          <w:numId w:val="3"/>
        </w:numPr>
      </w:pPr>
      <w:r>
        <w:rPr/>
        <w:t xml:space="preserve">Consumo de energía: 3.9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11.3 m.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9.0 m.  A una altura de montaje de 2.8 m, la iluminancia en suelo es 0.5 lux con una interdistancia (b) de 8.0 m.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Para uso con sistema de baterías centralizadas a 230 V AC/DC.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B57DA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2025-04-17T09:18:53+02:00</dcterms:created>
  <dcterms:modified xsi:type="dcterms:W3CDTF">2025-04-17T09:18:53+02:00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