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KE213/6-ATEX1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Leuchte für Antipanik-Beleuchtung in ATEX-Umgebungen.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423 mm x 80 mm x 135 mm.</w:t>
      </w:r>
    </w:p>
    <w:p>
      <w:pPr>
        <w:numPr>
          <w:ilvl w:val="0"/>
          <w:numId w:val="3"/>
        </w:numPr>
      </w:pPr>
      <w:r>
        <w:rPr/>
        <w:t xml:space="preserve">Aluminium-Gehäuse mit PBT-Endkappen und versiegelter Polycarbonat-Optik, Anschluss-Drucksteckkontakte, Decken-Montage an zwei Edelstahl-Klammern</w:t>
      </w:r>
    </w:p>
    <w:p>
      <w:pPr>
        <w:numPr>
          <w:ilvl w:val="0"/>
          <w:numId w:val="3"/>
        </w:numPr>
      </w:pPr>
      <w:r>
        <w:rPr/>
        <w:t xml:space="preserve">Linienförmige Rettungsweg- Lichtverteilung, optimiert für normkonforme Ausleuchtung entlang der Rettungswegachse.</w:t>
      </w:r>
    </w:p>
    <w:p>
      <w:pPr>
        <w:numPr>
          <w:ilvl w:val="0"/>
          <w:numId w:val="3"/>
        </w:numPr>
      </w:pPr>
      <w:r>
        <w:rPr/>
        <w:t xml:space="preserve">Leuchten-Lichtstrom im Notbetrieb: 550 lm.</w:t>
      </w:r>
    </w:p>
    <w:p>
      <w:pPr>
        <w:numPr>
          <w:ilvl w:val="0"/>
          <w:numId w:val="3"/>
        </w:numPr>
      </w:pPr>
      <w:r>
        <w:rPr/>
        <w:t xml:space="preserve">Anschlussleistung: 0.9 W.</w:t>
      </w:r>
    </w:p>
    <w:p>
      <w:pPr>
        <w:numPr>
          <w:ilvl w:val="0"/>
          <w:numId w:val="3"/>
        </w:numPr>
      </w:pPr>
      <w:r>
        <w:rPr/>
        <w:t xml:space="preserve">Montageabstand (Rettungsweg Beleuchtung): 12.1 m Zwischenabstand („b“) bei 2.8 m Montagehöhe für 1 lx auf Bodenniveau. </w:t>
      </w:r>
    </w:p>
    <w:p>
      <w:pPr>
        <w:numPr>
          <w:ilvl w:val="0"/>
          <w:numId w:val="3"/>
        </w:numPr>
      </w:pPr>
      <w:r>
        <w:rPr/>
        <w:t xml:space="preserve">Montageabstand (Antipanik Beleuchtung): 11.3 m Zwischenabstand („b“) bei 2.8 m Montagehöhe für 1 lx auf Bodenniveau.  14.2 m Zwischenabstand („b“) bei 2.8 m Montagehöhe für 0.5 lx auf Bodenniveau.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2,2Ah.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Lackiertes aluminium Gehäuse, RAL7035 - Lichtgrau.</w:t>
      </w:r>
    </w:p>
    <w:p>
      <w:pPr>
        <w:numPr>
          <w:ilvl w:val="0"/>
          <w:numId w:val="3"/>
        </w:numPr>
      </w:pPr>
      <w:r>
        <w:rPr/>
        <w:t xml:space="preserve">IP-Schutzart: IP66.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Ambient temperature: 5°C - 40°C.</w:t>
      </w:r>
    </w:p>
    <w:p>
      <w:pPr>
        <w:numPr>
          <w:ilvl w:val="0"/>
          <w:numId w:val="3"/>
        </w:numPr>
      </w:pPr>
      <w:r>
        <w:rPr/>
        <w:t xml:space="preserve">ATEX Klassifizierung: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ATEX,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0AEB3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2024-01-18T09:56:12+01:00</dcterms:created>
  <dcterms:modified xsi:type="dcterms:W3CDTF">2024-01-18T09:56:12+01:00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