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KL14/6-230S20</w:t>
      </w:r>
    </w:p>
    <w:p/>
    <w:p>
      <w:pPr/>
      <w:r>
        <w:pict>
          <v:shape type="#_x0000_t75" style="width:250pt; height:173.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Stor nödbelysning för enkelsidig och dubbelsidig hänvisning.</w:t>
      </w:r>
    </w:p>
    <w:p>
      <w:pPr>
        <w:numPr>
          <w:ilvl w:val="0"/>
          <w:numId w:val="3"/>
        </w:numPr>
      </w:pPr>
      <w:r>
        <w:rPr/>
        <w:t xml:space="preserve">Autonom armatur (innehåller batteri).</w:t>
      </w:r>
    </w:p>
    <w:p>
      <w:pPr>
        <w:numPr>
          <w:ilvl w:val="0"/>
          <w:numId w:val="3"/>
        </w:numPr>
      </w:pPr>
      <w:r>
        <w:rPr/>
        <w:t xml:space="preserve">Dimensioner: 420 mm x 82 mm x 220 mm.</w:t>
      </w:r>
    </w:p>
    <w:p>
      <w:pPr>
        <w:numPr>
          <w:ilvl w:val="0"/>
          <w:numId w:val="3"/>
        </w:numPr>
      </w:pPr>
      <w:r>
        <w:rPr/>
        <w:t xml:space="preserve">Armaturhus i vit polykarbonat för tak-, vägg- eller flaggmontage. Kopplingsplint för överkoppling.</w:t>
      </w:r>
    </w:p>
    <w:p>
      <w:pPr>
        <w:numPr>
          <w:ilvl w:val="0"/>
          <w:numId w:val="3"/>
        </w:numPr>
      </w:pPr>
      <w:r>
        <w:rPr/>
        <w:t xml:space="preserve">Energiförbrukning: 7.2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 Piktogrammets läsavstånd är 40 m.</w:t>
      </w:r>
    </w:p>
    <w:p>
      <w:pPr>
        <w:numPr>
          <w:ilvl w:val="0"/>
          <w:numId w:val="3"/>
        </w:numPr>
      </w:pPr>
      <w:r>
        <w:rPr/>
        <w:t xml:space="preserve">Automatisk funktionstest varje vecka, batterikapacitetstest var 13:e vecka i enlighet med SS-EN 50172 och SS-EN62034. Övervakning och styrning via ESM för centralt underhåll. Polaritetsoberoende via 2-tråds buskommunikation.</w:t>
      </w:r>
    </w:p>
    <w:p>
      <w:pPr>
        <w:numPr>
          <w:ilvl w:val="0"/>
          <w:numId w:val="3"/>
        </w:numPr>
      </w:pPr>
      <w:r>
        <w:rPr/>
        <w:t xml:space="preserve">Valbar Permanentdrift eller beredskapsdrift, förinställt på det vanligaste alternativet.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Fotobiologisk säkerhet EN 62471: RISK GROUP 1 UNLIMITED.</w:t>
      </w:r>
    </w:p>
    <w:p>
      <w:pPr>
        <w:numPr>
          <w:ilvl w:val="0"/>
          <w:numId w:val="3"/>
        </w:numPr>
      </w:pPr>
      <w:r>
        <w:rPr/>
        <w:t xml:space="preserve">Slagtålig polykarbonat armaturhus, RAL9003 - vit.</w:t>
      </w:r>
    </w:p>
    <w:p>
      <w:pPr>
        <w:numPr>
          <w:ilvl w:val="0"/>
          <w:numId w:val="3"/>
        </w:numPr>
      </w:pPr>
      <w:r>
        <w:rPr/>
        <w:t xml:space="preserve">IP-klassning: IP54.</w:t>
      </w:r>
    </w:p>
    <w:p>
      <w:pPr>
        <w:numPr>
          <w:ilvl w:val="0"/>
          <w:numId w:val="3"/>
        </w:numPr>
      </w:pPr>
      <w:r>
        <w:rPr/>
        <w:t xml:space="preserve">IK-klassning: IK04.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armatur, ljuskälla, drivenhet och batteri.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D76784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2025-03-02T19:05:12+01:00</dcterms:created>
  <dcterms:modified xsi:type="dcterms:W3CDTF">2025-03-02T19:05:12+01:00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