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Große Leuchte für Sicherheitsbeleuchtung für einseitige und doppelseitige Rettungszeichenleuchte.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420 mm x 82 mm x 220 mm.</w:t>
      </w:r>
    </w:p>
    <w:p>
      <w:pPr>
        <w:numPr>
          <w:ilvl w:val="0"/>
          <w:numId w:val="3"/>
        </w:numPr>
      </w:pPr>
      <w:r>
        <w:rPr/>
        <w:t xml:space="preserve">Weißes Polycarbonat-Gehäuse, Anschluss-Steckkontakte (bis zu 2.5mm²) für Durchgangsverdrahtung geeignet, Decken-, parallele oder rechtwinklige Wand-Montage</w:t>
      </w:r>
    </w:p>
    <w:p>
      <w:pPr>
        <w:numPr>
          <w:ilvl w:val="0"/>
          <w:numId w:val="3"/>
        </w:numPr>
      </w:pPr>
      <w:r>
        <w:rPr/>
        <w:t xml:space="preserve">Anschlussleistung: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40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Fernschaltung Notbetrieb/Ruhemodus durch Eingangs-Kontakt.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IP54.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CF9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2025-03-02T19:05:21+01:00</dcterms:created>
  <dcterms:modified xsi:type="dcterms:W3CDTF">2025-03-02T19:05:21+01:00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