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KL143/6S2</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Large emergency luminaire for single or double sided signage.</w:t>
      </w:r>
    </w:p>
    <w:p>
      <w:pPr>
        <w:numPr>
          <w:ilvl w:val="0"/>
          <w:numId w:val="3"/>
        </w:numPr>
      </w:pPr>
      <w:r>
        <w:rPr/>
        <w:t xml:space="preserve">Autonomous luminaire (contains battery).</w:t>
      </w:r>
    </w:p>
    <w:p>
      <w:pPr>
        <w:numPr>
          <w:ilvl w:val="0"/>
          <w:numId w:val="3"/>
        </w:numPr>
      </w:pPr>
      <w:r>
        <w:rPr/>
        <w:t xml:space="preserve">Dimensions: 420 mm x 82 mm x 220 mm.</w:t>
      </w:r>
    </w:p>
    <w:p>
      <w:pPr>
        <w:numPr>
          <w:ilvl w:val="0"/>
          <w:numId w:val="3"/>
        </w:numPr>
      </w:pPr>
      <w:r>
        <w:rPr/>
        <w:t xml:space="preserve">White polycarbonate housing, mounting against the wall, ceiling, or perpendicular to the wall. Connector with screwless wire terminals (up to 2.5 mm²), allows for throughwiring.</w:t>
      </w:r>
    </w:p>
    <w:p>
      <w:pPr>
        <w:numPr>
          <w:ilvl w:val="0"/>
          <w:numId w:val="3"/>
        </w:numPr>
      </w:pPr>
      <w:r>
        <w:rPr/>
        <w:t xml:space="preserve">Power consumption in standby: 3.3 W.</w:t>
      </w:r>
    </w:p>
    <w:p>
      <w:pPr>
        <w:numPr>
          <w:ilvl w:val="0"/>
          <w:numId w:val="3"/>
        </w:numPr>
      </w:pPr>
      <w:r>
        <w:rPr/>
        <w:t xml:space="preserve">Voltage: 220-240V.</w:t>
      </w:r>
    </w:p>
    <w:p>
      <w:pPr>
        <w:numPr>
          <w:ilvl w:val="0"/>
          <w:numId w:val="3"/>
        </w:numPr>
      </w:pPr>
      <w:r>
        <w:rPr/>
        <w:t xml:space="preserve">The perception distance of the pictogram is 40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IP54.</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59D20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2025-03-02T19:05:31+01:00</dcterms:created>
  <dcterms:modified xsi:type="dcterms:W3CDTF">2025-03-02T19:05:31+01:00</dcterms:modified>
</cp:coreProperties>
</file>

<file path=docProps/custom.xml><?xml version="1.0" encoding="utf-8"?>
<Properties xmlns="http://schemas.openxmlformats.org/officeDocument/2006/custom-properties" xmlns:vt="http://schemas.openxmlformats.org/officeDocument/2006/docPropsVTypes"/>
</file>