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R23I1R1/WLD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R23 is a surface mounted diffuser flatpanel</w:t>
      </w:r>
    </w:p>
    <w:p>
      <w:pPr>
        <w:numPr>
          <w:ilvl w:val="0"/>
          <w:numId w:val="3"/>
        </w:numPr>
      </w:pPr>
      <w:r>
        <w:rPr/>
        <w:t xml:space="preserve">Diffuser optics, acrylic (PMMA) microprism with diffuser foil, wide-angle light distribution.</w:t>
      </w:r>
    </w:p>
    <w:p>
      <w:pPr>
        <w:numPr>
          <w:ilvl w:val="0"/>
          <w:numId w:val="3"/>
        </w:numPr>
      </w:pPr>
      <w:r>
        <w:rPr/>
        <w:t xml:space="preserve">Dimensions: 1198 mm x 298 mm x 51 mm.</w:t>
      </w:r>
    </w:p>
    <w:p>
      <w:pPr>
        <w:numPr>
          <w:ilvl w:val="0"/>
          <w:numId w:val="3"/>
        </w:numPr>
      </w:pPr>
      <w:r>
        <w:rPr/>
        <w:t xml:space="preserve">Flat panel diffuser for bright and uniform illumination.</w:t>
      </w:r>
    </w:p>
    <w:p>
      <w:pPr>
        <w:numPr>
          <w:ilvl w:val="0"/>
          <w:numId w:val="3"/>
        </w:numPr>
      </w:pPr>
      <w:r>
        <w:rPr/>
        <w:t xml:space="preserve">Luminous flux: 3450 lm, Luminous efficacy: 119 lm/W.</w:t>
      </w:r>
    </w:p>
    <w:p>
      <w:pPr>
        <w:numPr>
          <w:ilvl w:val="0"/>
          <w:numId w:val="3"/>
        </w:numPr>
      </w:pPr>
      <w:r>
        <w:rPr/>
        <w:t xml:space="preserve">Power: 29.0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90%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Lacquered sheet steel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IK03.</w:t>
      </w:r>
    </w:p>
    <w:p>
      <w:pPr>
        <w:numPr>
          <w:ilvl w:val="0"/>
          <w:numId w:val="3"/>
        </w:numPr>
      </w:pPr>
      <w:r>
        <w:rPr/>
        <w:t xml:space="preserve">Ambient temperature: from -20°C to 35°C.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22A94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2023-09-25T16:12:03+02:00</dcterms:created>
  <dcterms:modified xsi:type="dcterms:W3CDTF">2023-09-25T16:12:03+02:00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