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R3115/LEDW455DX1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Shielded Lens de montagem saliente e suspensa .</w:t>
      </w:r>
    </w:p>
    <w:p>
      <w:pPr>
        <w:numPr>
          <w:ilvl w:val="0"/>
          <w:numId w:val="3"/>
        </w:numPr>
      </w:pPr>
      <w:r>
        <w:rPr/>
        <w:t xml:space="preserve">Shielded lens optics, policarbonato (PC) com película fina de alumínio,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20 mm e cantos arredondados sem emendas. Unidades de blindagem com cantos arredondados..</w:t>
      </w:r>
    </w:p>
    <w:p>
      <w:pPr>
        <w:numPr>
          <w:ilvl w:val="0"/>
          <w:numId w:val="3"/>
        </w:numPr>
      </w:pPr>
      <w:r>
        <w:rPr/>
        <w:t xml:space="preserve">Dimensões: 1300 mm x 260 mm x 35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5300 lm, Fluxo luminoso específico: 143 lm/W.</w:t>
      </w:r>
    </w:p>
    <w:p>
      <w:pPr>
        <w:numPr>
          <w:ilvl w:val="0"/>
          <w:numId w:val="3"/>
        </w:numPr>
      </w:pPr>
      <w:r>
        <w:rPr/>
        <w:t xml:space="preserve">Potência: 37.0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encandeamento com UGR &lt;= 16 e luminâncias @ @ 65° 3000 Cd/m² cd/m² conforme a norma EN 12464-1 para exigências visuais muito elevadas, por exemplo, controlo de qualidade, tarefa de precisão.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B8EA4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2023-06-28T14:55:27+02:00</dcterms:created>
  <dcterms:modified xsi:type="dcterms:W3CDTF">2023-06-28T14:55:27+02:00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