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R3158/LEDW650DX1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Luminárias Shielded Lens de montagem saliente e suspensa .</w:t>
      </w:r>
    </w:p>
    <w:p>
      <w:pPr>
        <w:numPr>
          <w:ilvl w:val="0"/>
          <w:numId w:val="3"/>
        </w:numPr>
      </w:pPr>
      <w:r>
        <w:rPr/>
        <w:t xml:space="preserve">Shielded lens optics, branco policarbonato (PC), extensiva média distribuição luminosa.</w:t>
      </w:r>
    </w:p>
    <w:p>
      <w:pPr>
        <w:numPr>
          <w:ilvl w:val="0"/>
          <w:numId w:val="3"/>
        </w:numPr>
      </w:pPr>
      <w:r>
        <w:rPr/>
        <w:t xml:space="preserve">Estrutura com altura visível de 20 mm e cantos arredondados sem emendas. Unidades de blindagem com cantos arredondados..</w:t>
      </w:r>
    </w:p>
    <w:p>
      <w:pPr>
        <w:numPr>
          <w:ilvl w:val="0"/>
          <w:numId w:val="3"/>
        </w:numPr>
      </w:pPr>
      <w:r>
        <w:rPr/>
        <w:t xml:space="preserve">Dimensões: 630 mm x 630 mm x 35 mm.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5250 lm, Fluxo luminoso específico: 152 lm/W.</w:t>
      </w:r>
    </w:p>
    <w:p>
      <w:pPr>
        <w:numPr>
          <w:ilvl w:val="0"/>
          <w:numId w:val="3"/>
        </w:numPr>
      </w:pPr>
      <w:r>
        <w:rPr/>
        <w:t xml:space="preserve">Potência: 34.5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7EFDA4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2025-03-02T19:06:02+01:00</dcterms:created>
  <dcterms:modified xsi:type="dcterms:W3CDTF">2025-03-02T19:06:02+01:00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