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>
        <w:numPr>
          <w:ilvl w:val="0"/>
          <w:numId w:val="3"/>
        </w:numPr>
      </w:pPr>
      <w:r>
        <w:rPr/>
        <w:t xml:space="preserve">Linear surface-mounted luminaire, LED+LENS™ optics, polycarbonate
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
Lenses recessed in circular cups.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130 lm/W.</w:t>
      </w:r>
    </w:p>
    <w:p>
      <w:pPr>
        <w:numPr>
          <w:ilvl w:val="0"/>
          <w:numId w:val="3"/>
        </w:numPr>
      </w:pPr>
      <w:r>
        <w:rPr/>
        <w:t xml:space="preserve">Power: 20.0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98%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
luminances @ 65° 1000 Cd/m² conform norm EN 12464-1 for very high
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09BF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2021-01-20T16:07:19+01:00</dcterms:created>
  <dcterms:modified xsi:type="dcterms:W3CDTF">2021-01-20T16:07:19+01:00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