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R710R1/LEDN2430SX1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LED+LENS en saillie ou suspendu.</w:t>
      </w:r>
    </w:p>
    <w:p>
      <w:pPr>
        <w:numPr>
          <w:ilvl w:val="0"/>
          <w:numId w:val="3"/>
        </w:numPr>
      </w:pPr>
      <w:r>
        <w:rPr/>
        <w:t xml:space="preserve">Led+lens™ , optique lentilles et coupelles en Polycarbonate (PC), distribution lumineuse moyennement extensive .</w:t>
      </w:r>
    </w:p>
    <w:p>
      <w:pPr>
        <w:numPr>
          <w:ilvl w:val="0"/>
          <w:numId w:val="3"/>
        </w:numPr>
      </w:pPr>
      <w:r>
        <w:rPr/>
        <w:t xml:space="preserve">Structure aux angles droits sans soudure , hauteur visible 15mm. Leds intégrées dans une lentille ronde.</w:t>
      </w:r>
    </w:p>
    <w:p>
      <w:pPr>
        <w:numPr>
          <w:ilvl w:val="0"/>
          <w:numId w:val="3"/>
        </w:numPr>
      </w:pPr>
      <w:r>
        <w:rPr/>
        <w:t xml:space="preserve">Dimensions: 1500 mm x 150 mm x 50 mm.</w:t>
      </w:r>
    </w:p>
    <w:p>
      <w:pPr>
        <w:numPr>
          <w:ilvl w:val="0"/>
          <w:numId w:val="3"/>
        </w:numPr>
      </w:pPr>
      <w:r>
        <w:rPr/>
        <w:t xml:space="preserve">LED+LENS™, combinaison de LED hautes puissances et de lentilles individuelles avec une structure de surface brevetée. Les lentilles sont encastrées dans de petites coupelles permettant un rendu lumineux très confortable.</w:t>
      </w:r>
    </w:p>
    <w:p>
      <w:pPr>
        <w:numPr>
          <w:ilvl w:val="0"/>
          <w:numId w:val="3"/>
        </w:numPr>
      </w:pPr>
      <w:r>
        <w:rPr/>
        <w:t xml:space="preserve">Flux lumineux: 3100 lm, Efficacité lumineuse: 129 lm/W.</w:t>
      </w:r>
    </w:p>
    <w:p>
      <w:pPr>
        <w:numPr>
          <w:ilvl w:val="0"/>
          <w:numId w:val="3"/>
        </w:numPr>
      </w:pPr>
      <w:r>
        <w:rPr/>
        <w:t xml:space="preserve">Consommation de courant: 24.0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620D04F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2023-04-02T22:25:52+02:00</dcterms:created>
  <dcterms:modified xsi:type="dcterms:W3CDTF">2023-04-02T22:25:52+02:00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