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R710R1/LEDN2430SX2</w:t>
      </w:r>
    </w:p>
    <w:p/>
    <w:p>
      <w:pPr>
        <w:numPr>
          <w:ilvl w:val="0"/>
          <w:numId w:val="3"/>
        </w:numPr>
      </w:pPr>
      <w:r>
        <w:rPr/>
        <w:t xml:space="preserve">Rectangulaire luminaire en saillie, LED+LENS™ optique, lentilles et
cônes en Polycarbonate (PC), moyennement extensive distribution
lumineuse.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
intégrées dans une lentille ronde.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
individuelles avec une structure de surface brevetée. Les lentilles
sont encastrées dans de petites coupelles permettant un rendu
lumineux très confortable.</w:t>
      </w:r>
    </w:p>
    <w:p>
      <w:pPr>
        <w:numPr>
          <w:ilvl w:val="0"/>
          <w:numId w:val="3"/>
        </w:numPr>
      </w:pPr>
      <w:r>
        <w:rPr/>
        <w:t xml:space="preserve">Flux lumineux: 3100 lm, Flux lumineux spécifique: 129 lm/W.</w:t>
      </w:r>
    </w:p>
    <w:p>
      <w:pPr>
        <w:numPr>
          <w:ilvl w:val="0"/>
          <w:numId w:val="3"/>
        </w:numPr>
      </w:pPr>
      <w:r>
        <w:rPr/>
        <w:t xml:space="preserve">Consommation de courant: 24.0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disolation: classe I.</w:t>
      </w:r>
    </w:p>
    <w:p>
      <w:pPr>
        <w:numPr>
          <w:ilvl w:val="0"/>
          <w:numId w:val="3"/>
        </w:numPr>
      </w:pPr>
      <w:r>
        <w:rPr/>
        <w:t xml:space="preserve">LED avec le facteur de dépréciation supérieur; après 50 000
heures de fonctionnement, le luminaire conserve 98% de son flux
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
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
UGR &lt;= {{object.ugrClass} et luminances @ 65°
{{object.luminanceClass}} cd/m² conforme à la norme EN 12464-1 pour
des exigences visuelles très élevées, z.g. contrôle qualité,
tâche de précision.</w:t>
      </w:r>
    </w:p>
    <w:p>
      <w:pPr>
        <w:numPr>
          <w:ilvl w:val="0"/>
          <w:numId w:val="3"/>
        </w:numPr>
      </w:pPr>
      <w:r>
        <w:rPr/>
        <w:t xml:space="preserve">Sécurité photobiologique EN 62471: RISK GROUP 1 UNLIMITED.</w:t>
      </w:r>
    </w:p>
    <w:p>
      <w:pPr>
        <w:numPr>
          <w:ilvl w:val="0"/>
          <w:numId w:val="3"/>
        </w:numPr>
      </w:pPr>
      <w:r>
        <w:rPr/>
        <w:t xml:space="preserve">Tôle d&amp;#039;acier laquée caisoon, RAL9006 - aluminium blanc
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
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F489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2021-01-20T16:04:00+01:00</dcterms:created>
  <dcterms:modified xsi:type="dcterms:W3CDTF">2021-01-20T16:04:00+01:00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