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>
        <w:numPr>
          <w:ilvl w:val="0"/>
          <w:numId w:val="3"/>
        </w:numPr>
      </w:pPr>
      <w:r>
        <w:rPr/>
        <w:t xml:space="preserve">Rektangulär ytmonterad armatur, LED+LENS™ optik, polycarbonate
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
skarvar. Försänkta linser.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
linser med en pattenterad ytstruktur. Linserna är försänkta i små
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24.0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
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
luminanser vid @ 65° 1000 Cd/m² cd/m² enligt SS-EN 12464-1 för
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vitt aluminium
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D24B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2021-01-20T16:04:01+01:00</dcterms:created>
  <dcterms:modified xsi:type="dcterms:W3CDTF">2021-01-20T16:04:01+01:00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