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and suspended diffusor luminaire.</w:t>
      </w:r>
    </w:p>
    <w:p>
      <w:pPr>
        <w:numPr>
          <w:ilvl w:val="0"/>
          <w:numId w:val="3"/>
        </w:numPr>
      </w:pPr>
      <w:r>
        <w:rPr/>
        <w:t xml:space="preserve">Halooptics diffuser optics, polycarbonate (PC) HaloOptics®, wide-angle light distribution.</w:t>
      </w:r>
    </w:p>
    <w:p>
      <w:pPr>
        <w:numPr>
          <w:ilvl w:val="0"/>
          <w:numId w:val="3"/>
        </w:numPr>
      </w:pPr>
      <w:r>
        <w:rPr/>
        <w:t xml:space="preserve">80 mm diameter, white end-caps, can be mounted in-line with optional endcap accessory.</w:t>
      </w:r>
    </w:p>
    <w:p>
      <w:pPr>
        <w:numPr>
          <w:ilvl w:val="0"/>
          <w:numId w:val="3"/>
        </w:numPr>
      </w:pPr>
      <w:r>
        <w:rPr/>
        <w:t xml:space="preserve">Dimensions: 1162 mm x 80 mm x 121 mm.</w:t>
      </w:r>
    </w:p>
    <w:p>
      <w:pPr>
        <w:numPr>
          <w:ilvl w:val="0"/>
          <w:numId w:val="3"/>
        </w:numPr>
      </w:pPr>
      <w:r>
        <w:rPr/>
        <w:t xml:space="preserve">Tubular HaloOptics diffuser™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2550 lm, Luminous efficacy: 128 lm/W.</w:t>
      </w:r>
    </w:p>
    <w:p>
      <w:pPr>
        <w:numPr>
          <w:ilvl w:val="0"/>
          <w:numId w:val="3"/>
        </w:numPr>
      </w:pPr>
      <w:r>
        <w:rPr/>
        <w:t xml:space="preserve">Power: 20.0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B0B5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2025-03-02T19:20:19+01:00</dcterms:created>
  <dcterms:modified xsi:type="dcterms:W3CDTF">2025-03-02T19:20:19+01:00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