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1195 mm x 295 mm x 25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3750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31.5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B32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