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U23I2R1/NLD</w:t>
      </w:r>
    </w:p>
    <w:p/>
    <w:p>
      <w:pPr/>
      <w:r>
        <w:pict>
          <v:shape type="#_x0000_t75" style="width:250pt; height:167.083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U23 est un luminaire encastré à diffuseur de type « puit de lumière »</w:t>
      </w:r>
    </w:p>
    <w:p>
      <w:pPr>
        <w:numPr>
          <w:ilvl w:val="0"/>
          <w:numId w:val="3"/>
        </w:numPr>
      </w:pPr>
      <w:r>
        <w:rPr/>
        <w:t xml:space="preserve">Diffuseur , optique acrylate (PMMA) microprisme avec film diffuseur, distribution lumineuse extensive .</w:t>
      </w:r>
    </w:p>
    <w:p>
      <w:pPr>
        <w:numPr>
          <w:ilvl w:val="0"/>
          <w:numId w:val="3"/>
        </w:numPr>
      </w:pPr>
      <w:r>
        <w:rPr/>
        <w:t xml:space="preserve">Hauteur d'encastrement faible.</w:t>
      </w:r>
    </w:p>
    <w:p>
      <w:pPr>
        <w:numPr>
          <w:ilvl w:val="0"/>
          <w:numId w:val="3"/>
        </w:numPr>
      </w:pPr>
      <w:r>
        <w:rPr/>
        <w:t xml:space="preserve">Dimensions: 595 mm x 595 mm x 22 mm.</w:t>
      </w:r>
    </w:p>
    <w:p>
      <w:pPr>
        <w:numPr>
          <w:ilvl w:val="0"/>
          <w:numId w:val="3"/>
        </w:numPr>
      </w:pPr>
      <w:r>
        <w:rPr/>
        <w:t xml:space="preserve">Modulation M600, installation sur plafond modulaire avec profils T visibles.</w:t>
      </w:r>
    </w:p>
    <w:p>
      <w:pPr>
        <w:numPr>
          <w:ilvl w:val="0"/>
          <w:numId w:val="3"/>
        </w:numPr>
      </w:pPr>
      <w:r>
        <w:rPr/>
        <w:t xml:space="preserve">Luminaires LEDs avec un diffuseur plat pour un éclairage confortable et une efficacité élevée.</w:t>
      </w:r>
    </w:p>
    <w:p>
      <w:pPr>
        <w:numPr>
          <w:ilvl w:val="0"/>
          <w:numId w:val="3"/>
        </w:numPr>
      </w:pPr>
      <w:r>
        <w:rPr/>
        <w:t xml:space="preserve">Flux lumineux: 3400 lm, Efficacité lumineuse: 126 lm/W.</w:t>
      </w:r>
    </w:p>
    <w:p>
      <w:pPr>
        <w:numPr>
          <w:ilvl w:val="0"/>
          <w:numId w:val="3"/>
        </w:numPr>
      </w:pPr>
      <w:r>
        <w:rPr/>
        <w:t xml:space="preserve">Consommation de courant: 27.0 W, DALI gradable.</w:t>
      </w:r>
    </w:p>
    <w:p>
      <w:pPr>
        <w:numPr>
          <w:ilvl w:val="0"/>
          <w:numId w:val="3"/>
        </w:numPr>
      </w:pPr>
      <w:r>
        <w:rPr/>
        <w:t xml:space="preserve">Fréquence: 50-60Hz AC/DC.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90%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4000 K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RG0.</w:t>
      </w:r>
    </w:p>
    <w:p>
      <w:pPr>
        <w:numPr>
          <w:ilvl w:val="0"/>
          <w:numId w:val="3"/>
        </w:numPr>
      </w:pPr>
      <w:r>
        <w:rPr/>
        <w:t xml:space="preserve">Caisson: tôle d'acier laquée, RAL9016 - Blanc signalisation 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Degré de protection IK: IK03.</w:t>
      </w:r>
    </w:p>
    <w:p>
      <w:pPr>
        <w:numPr>
          <w:ilvl w:val="0"/>
          <w:numId w:val="3"/>
        </w:numPr>
      </w:pPr>
      <w:r>
        <w:rPr/>
        <w:t xml:space="preserve">Température d'ambiance:de -20°C a 35°C</w:t>
      </w:r>
    </w:p>
    <w:p>
      <w:pPr>
        <w:numPr>
          <w:ilvl w:val="0"/>
          <w:numId w:val="3"/>
        </w:numPr>
      </w:pPr>
      <w:r>
        <w:rPr/>
        <w:t xml:space="preserve">Essai au fil incandescent: 650°C.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03A8622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2023-09-19T11:06:57+02:00</dcterms:created>
  <dcterms:modified xsi:type="dcterms:W3CDTF">2023-09-19T11:06:57+02:00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