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U23I8R1/NMDT1</w:t>
      </w:r>
    </w:p>
    <w:p/>
    <w:p>
      <w:pPr/>
      <w:r>
        <w:pict>
          <v:shape type="#_x0000_t75" style="width:250pt; height:167.083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U23 is a recessed diffuser flatpanel</w:t>
      </w:r>
    </w:p>
    <w:p>
      <w:pPr>
        <w:numPr>
          <w:ilvl w:val="0"/>
          <w:numId w:val="3"/>
        </w:numPr>
      </w:pPr>
      <w:r>
        <w:rPr/>
        <w:t xml:space="preserve">Diffuser optics, acrylic (PMMA) microprism with diffuser foil, wide-angle light distribution.</w:t>
      </w:r>
    </w:p>
    <w:p>
      <w:pPr>
        <w:numPr>
          <w:ilvl w:val="0"/>
          <w:numId w:val="3"/>
        </w:numPr>
      </w:pPr>
      <w:r>
        <w:rPr/>
        <w:t xml:space="preserve">Low recessed height.</w:t>
      </w:r>
    </w:p>
    <w:p>
      <w:pPr>
        <w:numPr>
          <w:ilvl w:val="0"/>
          <w:numId w:val="3"/>
        </w:numPr>
      </w:pPr>
      <w:r>
        <w:rPr/>
        <w:t xml:space="preserve">Dimensions: 620 mm x 620 mm x 25 mm.</w:t>
      </w:r>
    </w:p>
    <w:p>
      <w:pPr>
        <w:numPr>
          <w:ilvl w:val="0"/>
          <w:numId w:val="3"/>
        </w:numPr>
      </w:pPr>
      <w:r>
        <w:rPr/>
        <w:t xml:space="preserve">M625 square, installation as pure lay-in luminaire for modular ceilings with basic exposed TEE grid system.</w:t>
      </w:r>
    </w:p>
    <w:p>
      <w:pPr>
        <w:numPr>
          <w:ilvl w:val="0"/>
          <w:numId w:val="3"/>
        </w:numPr>
      </w:pPr>
      <w:r>
        <w:rPr/>
        <w:t xml:space="preserve">Flat panel diffuser for bright and uniform illumination.</w:t>
      </w:r>
    </w:p>
    <w:p>
      <w:pPr>
        <w:numPr>
          <w:ilvl w:val="0"/>
          <w:numId w:val="3"/>
        </w:numPr>
      </w:pPr>
      <w:r>
        <w:rPr/>
        <w:t xml:space="preserve">Luminous flux: 4000 lm, Luminous efficacy: 119 lm/W.</w:t>
      </w:r>
    </w:p>
    <w:p>
      <w:pPr>
        <w:numPr>
          <w:ilvl w:val="0"/>
          <w:numId w:val="3"/>
        </w:numPr>
      </w:pPr>
      <w:r>
        <w:rPr/>
        <w:t xml:space="preserve">Power: 33.5 W, DALI dimmable.</w:t>
      </w:r>
    </w:p>
    <w:p>
      <w:pPr>
        <w:numPr>
          <w:ilvl w:val="0"/>
          <w:numId w:val="3"/>
        </w:numPr>
      </w:pPr>
      <w:r>
        <w:rPr/>
        <w:t xml:space="preserve">Frequency: 50-60Hz AC/DC.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90%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4000 K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Photobiological safety IEC/TR 62778: RG0.</w:t>
      </w:r>
    </w:p>
    <w:p>
      <w:pPr>
        <w:numPr>
          <w:ilvl w:val="0"/>
          <w:numId w:val="3"/>
        </w:numPr>
      </w:pPr>
      <w:r>
        <w:rPr/>
        <w:t xml:space="preserve">Lacquered sheet steel housing, RAL9016 - traffic white (textured).</w:t>
      </w:r>
    </w:p>
    <w:p>
      <w:pPr>
        <w:numPr>
          <w:ilvl w:val="0"/>
          <w:numId w:val="3"/>
        </w:numPr>
      </w:pPr>
      <w:r>
        <w:rPr/>
        <w:t xml:space="preserve">IP protection level: IP20.</w:t>
      </w:r>
    </w:p>
    <w:p>
      <w:pPr>
        <w:numPr>
          <w:ilvl w:val="0"/>
          <w:numId w:val="3"/>
        </w:numPr>
      </w:pPr>
      <w:r>
        <w:rPr/>
        <w:t xml:space="preserve">IK protection level: IK03.</w:t>
      </w:r>
    </w:p>
    <w:p>
      <w:pPr>
        <w:numPr>
          <w:ilvl w:val="0"/>
          <w:numId w:val="3"/>
        </w:numPr>
      </w:pPr>
      <w:r>
        <w:rPr/>
        <w:t xml:space="preserve">IP from below: IP44 from below.</w:t>
      </w:r>
    </w:p>
    <w:p>
      <w:pPr>
        <w:numPr>
          <w:ilvl w:val="0"/>
          <w:numId w:val="3"/>
        </w:numPr>
      </w:pPr>
      <w:r>
        <w:rPr/>
        <w:t xml:space="preserve">Ambient temperature: from -20°C to 35°C.</w:t>
      </w:r>
    </w:p>
    <w:p>
      <w:pPr>
        <w:numPr>
          <w:ilvl w:val="0"/>
          <w:numId w:val="3"/>
        </w:numPr>
      </w:pPr>
      <w:r>
        <w:rPr/>
        <w:t xml:space="preserve">Glowwire: 650°C.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A2D9F26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2023-09-19T11:07:41+02:00</dcterms:created>
  <dcterms:modified xsi:type="dcterms:W3CDTF">2023-09-19T11:07:41+02:00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