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U23I8R1/NMD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är en infälld diffusorplatta</w:t>
      </w:r>
    </w:p>
    <w:p>
      <w:pPr>
        <w:numPr>
          <w:ilvl w:val="0"/>
          <w:numId w:val="3"/>
        </w:numPr>
      </w:pPr>
      <w:r>
        <w:rPr/>
        <w:t xml:space="preserve">diffusor optik, acrylatmikroprisma (PMMA) med diffusorfolie, bredstrålande ljusfördelning.</w:t>
      </w:r>
    </w:p>
    <w:p>
      <w:pPr>
        <w:numPr>
          <w:ilvl w:val="0"/>
          <w:numId w:val="3"/>
        </w:numPr>
      </w:pPr>
      <w:r>
        <w:rPr/>
        <w:t xml:space="preserve">Tunn armatur.</w:t>
      </w:r>
    </w:p>
    <w:p>
      <w:pPr>
        <w:numPr>
          <w:ilvl w:val="0"/>
          <w:numId w:val="3"/>
        </w:numPr>
      </w:pPr>
      <w:r>
        <w:rPr/>
        <w:t xml:space="preserve">Dimensioner: 620 mm x 620 mm x 22 mm.</w:t>
      </w:r>
    </w:p>
    <w:p>
      <w:pPr>
        <w:numPr>
          <w:ilvl w:val="0"/>
          <w:numId w:val="3"/>
        </w:numPr>
      </w:pPr>
      <w:r>
        <w:rPr/>
        <w:t xml:space="preserve">M625, installation i undertak med synligt bärverk.</w:t>
      </w:r>
    </w:p>
    <w:p>
      <w:pPr>
        <w:numPr>
          <w:ilvl w:val="0"/>
          <w:numId w:val="3"/>
        </w:numPr>
      </w:pPr>
      <w:r>
        <w:rPr/>
        <w:t xml:space="preserve">LED panel.</w:t>
      </w:r>
    </w:p>
    <w:p>
      <w:pPr>
        <w:numPr>
          <w:ilvl w:val="0"/>
          <w:numId w:val="3"/>
        </w:numPr>
      </w:pPr>
      <w:r>
        <w:rPr/>
        <w:t xml:space="preserve">Ljusflöde: 4200 lm, Specifikt ljusutbyte: 125 lm/W.</w:t>
      </w:r>
    </w:p>
    <w:p>
      <w:pPr>
        <w:numPr>
          <w:ilvl w:val="0"/>
          <w:numId w:val="3"/>
        </w:numPr>
      </w:pPr>
      <w:r>
        <w:rPr/>
        <w:t xml:space="preserve">Energiförbrukning: 33.5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90%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Lackad stålplåt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6E432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2023-09-19T11:07:36+02:00</dcterms:created>
  <dcterms:modified xsi:type="dcterms:W3CDTF">2023-09-19T11:07:36+02:00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