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U2B-M210-MI-830-025D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Hoogperformant inbouwarmatuur met vlakke diffusor.</w:t>
      </w:r>
    </w:p>
    <w:p>
      <w:pPr>
        <w:numPr>
          <w:ilvl w:val="0"/>
          <w:numId w:val="3"/>
        </w:numPr>
      </w:pPr>
      <w:r>
        <w:rPr/>
        <w:t xml:space="preserve">Micro-optische folie optiek, opaal acrylaat (PMMA), diffuse, optische anti-verblindingsfolie lichtverdeling.</w:t>
      </w:r>
    </w:p>
    <w:p>
      <w:pPr>
        <w:numPr>
          <w:ilvl w:val="0"/>
          <w:numId w:val="3"/>
        </w:numPr>
      </w:pPr>
      <w:r>
        <w:rPr/>
        <w:t xml:space="preserve">Hoge lichtstroom en efficiëntie.</w:t>
      </w:r>
    </w:p>
    <w:p>
      <w:pPr>
        <w:numPr>
          <w:ilvl w:val="0"/>
          <w:numId w:val="3"/>
        </w:numPr>
      </w:pPr>
      <w:r>
        <w:rPr/>
        <w:t xml:space="preserve">Afmetingen: 595 mm x 595 mm x 77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Inbouwarmatuur met vlakke diffusor Micro-optische folie op een glasplaat met heldere en uniforme uitlichting, geschikt voor grote tussenafstanden.</w:t>
      </w:r>
    </w:p>
    <w:p>
      <w:pPr>
        <w:numPr>
          <w:ilvl w:val="0"/>
          <w:numId w:val="3"/>
        </w:numPr>
      </w:pPr>
      <w:r>
        <w:rPr/>
        <w:t xml:space="preserve">Lichtstroom: 2500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17.5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RAL9210 - wit.</w:t>
      </w:r>
    </w:p>
    <w:p>
      <w:pPr>
        <w:numPr>
          <w:ilvl w:val="0"/>
          <w:numId w:val="3"/>
        </w:numPr>
      </w:pPr>
      <w:r>
        <w:rPr/>
        <w:t xml:space="preserve">IP-graad: IP20/IP40.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555A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2025-03-02T19:24:50+01:00</dcterms:created>
  <dcterms:modified xsi:type="dcterms:W3CDTF">2025-03-02T19:24:50+01:00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