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620 mm x 620 mm x 77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4500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30.5 W, DALI reglerbar.</w:t>
      </w:r>
    </w:p>
    <w:p>
      <w:pPr>
        <w:numPr>
          <w:ilvl w:val="0"/>
          <w:numId w:val="3"/>
        </w:numPr>
      </w:pPr>
      <w:r>
        <w:rPr/>
        <w:t xml:space="preserve">Frekvens: 50-60Hz AC/DC.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4B59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2025-03-02T19:46:48+01:00</dcterms:created>
  <dcterms:modified xsi:type="dcterms:W3CDTF">2025-03-02T19:46:48+01:00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