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U3112/LEDN220S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encastrar com óticas Shielded Lens.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Unidades de blindagem com cantos arredondados.</w:t>
      </w:r>
    </w:p>
    <w:p>
      <w:pPr>
        <w:numPr>
          <w:ilvl w:val="0"/>
          <w:numId w:val="3"/>
        </w:numPr>
      </w:pPr>
      <w:r>
        <w:rPr/>
        <w:t xml:space="preserve">Dimensões: 596 mm x 596 mm x 58 mm.</w:t>
      </w:r>
    </w:p>
    <w:p>
      <w:pPr>
        <w:numPr>
          <w:ilvl w:val="0"/>
          <w:numId w:val="3"/>
        </w:numPr>
      </w:pPr>
      <w:r>
        <w:rPr/>
        <w:t xml:space="preserve">M600, instalação da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2000 lm, Fluxo luminoso específico: 134 lm/W.</w:t>
      </w:r>
    </w:p>
    <w:p>
      <w:pPr>
        <w:numPr>
          <w:ilvl w:val="0"/>
          <w:numId w:val="3"/>
        </w:numPr>
      </w:pPr>
      <w:r>
        <w:rPr/>
        <w:t xml:space="preserve">Potência: 14.9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8AD5D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2023-06-29T14:42:44+02:00</dcterms:created>
  <dcterms:modified xsi:type="dcterms:W3CDTF">2023-06-29T14:42:44+02:00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