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U3B-M104-15-830-075D</w:t>
      </w:r>
    </w:p>
    <w:p/>
    <w:p>
      <w:pPr/>
      <w:r>
        <w:pict>
          <v:shape type="#_x0000_t75" style="width:250pt; height:179.8307475317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empotrada con óptica Shielded Lens.</w:t>
      </w:r>
    </w:p>
    <w:p>
      <w:pPr>
        <w:numPr>
          <w:ilvl w:val="0"/>
          <w:numId w:val="3"/>
        </w:numPr>
      </w:pPr>
      <w:r>
        <w:rPr/>
        <w:t xml:space="preserve">Shielded lens óptica, blanco policarbonato (PC), extensiva media distribución luminosa.</w:t>
      </w:r>
    </w:p>
    <w:p>
      <w:pPr>
        <w:numPr>
          <w:ilvl w:val="0"/>
          <w:numId w:val="3"/>
        </w:numPr>
      </w:pPr>
      <w:r>
        <w:rPr/>
        <w:t xml:space="preserve">Unidades de apantallamiento con esquinas redondeadas.</w:t>
      </w:r>
    </w:p>
    <w:p>
      <w:pPr>
        <w:numPr>
          <w:ilvl w:val="0"/>
          <w:numId w:val="3"/>
        </w:numPr>
      </w:pPr>
      <w:r>
        <w:rPr/>
        <w:t xml:space="preserve">Dimensiones: 1196 mm x 296 mm x 58 mm.</w:t>
      </w:r>
    </w:p>
    <w:p>
      <w:pPr>
        <w:numPr>
          <w:ilvl w:val="0"/>
          <w:numId w:val="3"/>
        </w:numPr>
      </w:pPr>
      <w:r>
        <w:rPr/>
        <w:t xml:space="preserve">M300, instalación como luminaria de empotrar para techos modulares con sistema de perfil visible.</w:t>
      </w:r>
    </w:p>
    <w:p>
      <w:pPr>
        <w:numPr>
          <w:ilvl w:val="0"/>
          <w:numId w:val="3"/>
        </w:numPr>
      </w:pPr>
      <w:r>
        <w:rPr/>
        <w:t xml:space="preserve">Shielded lens: la fuente de luz se oculta a la vista en lentes apantalladas, la distribución de la luz se realiza con la lente. Dos lentes por unidad de apantallamiento.</w:t>
      </w:r>
    </w:p>
    <w:p>
      <w:pPr>
        <w:numPr>
          <w:ilvl w:val="0"/>
          <w:numId w:val="3"/>
        </w:numPr>
      </w:pPr>
      <w:r>
        <w:rPr/>
        <w:t xml:space="preserve">Flujo luminoso: 7500 lm, Flujo luminoso específico: 139 lm/W.</w:t>
      </w:r>
    </w:p>
    <w:p>
      <w:pPr>
        <w:numPr>
          <w:ilvl w:val="0"/>
          <w:numId w:val="3"/>
        </w:numPr>
      </w:pPr>
      <w:r>
        <w:rPr/>
        <w:t xml:space="preserve">Consumo de energía: 54.0 W, DALI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94%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Shielded lens para distribución de luz sin deslumbramiento con UGR &lt;= 19 y luminancias @ 65° 3000 Cd/m² cd/m² conforme a la norma EN 12464-1 para exigencia visual alta,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D.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FFA7BB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2025-04-01T08:28:30+02:00</dcterms:created>
  <dcterms:modified xsi:type="dcterms:W3CDTF">2025-04-01T08:28:30+02:00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