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U3B-M104-35-840-035D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167 lm/W.</w:t>
      </w:r>
    </w:p>
    <w:p>
      <w:pPr>
        <w:numPr>
          <w:ilvl w:val="0"/>
          <w:numId w:val="3"/>
        </w:numPr>
      </w:pPr>
      <w:r>
        <w:rPr/>
        <w:t xml:space="preserve">Consumo de energía: 21.0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1DC1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2025-04-01T08:57:10+02:00</dcterms:created>
  <dcterms:modified xsi:type="dcterms:W3CDTF">2025-04-01T08:57:10+02:00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